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CFC2FF">
      <w:pPr>
        <w:pStyle w:val="92"/>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131</w:t>
      </w:r>
      <w:r>
        <w:fldChar w:fldCharType="begin"/>
      </w:r>
      <w:r>
        <w:instrText xml:space="preserve"> DOCPROPERTY  MtgTitle  \* MERGEFORMAT </w:instrText>
      </w:r>
      <w:r>
        <w:fldChar w:fldCharType="separate"/>
      </w:r>
      <w:r>
        <w:fldChar w:fldCharType="end"/>
      </w:r>
      <w:r>
        <w:rPr>
          <w:b/>
          <w:i/>
          <w:sz w:val="28"/>
        </w:rPr>
        <w:tab/>
      </w:r>
      <w:r>
        <w:rPr>
          <w:rFonts w:hint="default"/>
          <w:b/>
          <w:i/>
          <w:sz w:val="28"/>
        </w:rPr>
        <w:t>R3-260584</w:t>
      </w:r>
    </w:p>
    <w:p w14:paraId="1AEB646B">
      <w:pPr>
        <w:pStyle w:val="92"/>
        <w:keepNext w:val="0"/>
        <w:keepLines w:val="0"/>
        <w:pageBreakBefore w:val="0"/>
        <w:widowControl/>
        <w:kinsoku/>
        <w:wordWrap/>
        <w:overflowPunct/>
        <w:topLinePunct w:val="0"/>
        <w:autoSpaceDE/>
        <w:autoSpaceDN/>
        <w:bidi w:val="0"/>
        <w:adjustRightInd/>
        <w:snapToGrid/>
        <w:textAlignment w:val="auto"/>
        <w:outlineLvl w:val="9"/>
        <w:rPr>
          <w:b/>
          <w:sz w:val="24"/>
          <w:highlight w:val="none"/>
        </w:rPr>
      </w:pPr>
      <w:r>
        <w:rPr>
          <w:rFonts w:hint="default"/>
          <w:b/>
          <w:sz w:val="24"/>
          <w:highlight w:val="none"/>
        </w:rPr>
        <w:t>Goteborg</w:t>
      </w:r>
      <w:r>
        <w:rPr>
          <w:b/>
          <w:sz w:val="24"/>
          <w:highlight w:val="none"/>
        </w:rPr>
        <w:t xml:space="preserve">, </w:t>
      </w:r>
      <w:r>
        <w:rPr>
          <w:rFonts w:hint="eastAsia" w:eastAsia="SimSun"/>
          <w:b/>
          <w:sz w:val="24"/>
          <w:highlight w:val="none"/>
          <w:lang w:val="en-US" w:eastAsia="zh-CN"/>
        </w:rPr>
        <w:t>Sweden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SimSun"/>
          <w:b/>
          <w:sz w:val="24"/>
          <w:highlight w:val="none"/>
          <w:lang w:val="en-US" w:eastAsia="zh-CN"/>
        </w:rPr>
        <w:t>9</w:t>
      </w:r>
      <w:r>
        <w:rPr>
          <w:b/>
          <w:sz w:val="24"/>
          <w:highlight w:val="none"/>
        </w:rPr>
        <w:t xml:space="preserve">th </w:t>
      </w:r>
      <w:r>
        <w:rPr>
          <w:rFonts w:hint="eastAsia" w:eastAsia="SimSun"/>
          <w:b/>
          <w:sz w:val="24"/>
          <w:highlight w:val="none"/>
          <w:lang w:val="en-US" w:eastAsia="zh-CN"/>
        </w:rPr>
        <w:t xml:space="preserve">Feb </w:t>
      </w:r>
      <w:r>
        <w:rPr>
          <w:b/>
          <w:sz w:val="24"/>
          <w:highlight w:val="none"/>
        </w:rPr>
        <w:t>202</w:t>
      </w:r>
      <w:r>
        <w:rPr>
          <w:rFonts w:hint="eastAsia" w:eastAsia="SimSun"/>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 xml:space="preserve">17th </w:t>
      </w:r>
      <w:r>
        <w:rPr>
          <w:rFonts w:hint="eastAsia" w:eastAsia="SimSun"/>
          <w:b/>
          <w:sz w:val="24"/>
          <w:highlight w:val="none"/>
          <w:lang w:val="en-US" w:eastAsia="zh-CN"/>
        </w:rPr>
        <w:t>Feb</w:t>
      </w:r>
      <w:r>
        <w:rPr>
          <w:b/>
          <w:sz w:val="24"/>
          <w:highlight w:val="none"/>
        </w:rPr>
        <w:t xml:space="preserve"> 202</w:t>
      </w:r>
      <w:r>
        <w:rPr>
          <w:rFonts w:hint="eastAsia" w:eastAsia="SimSun"/>
          <w:b/>
          <w:sz w:val="24"/>
          <w:highlight w:val="none"/>
          <w:lang w:val="en-US" w:eastAsia="zh-CN"/>
        </w:rPr>
        <w:t>6</w:t>
      </w:r>
      <w:r>
        <w:rPr>
          <w:b/>
          <w:sz w:val="24"/>
          <w:highlight w:val="none"/>
        </w:rPr>
        <w:fldChar w:fldCharType="end"/>
      </w:r>
    </w:p>
    <w:p w14:paraId="17C4E67D">
      <w:pPr>
        <w:pStyle w:val="92"/>
        <w:tabs>
          <w:tab w:val="left" w:pos="1985"/>
        </w:tabs>
        <w:rPr>
          <w:rFonts w:cs="Arial"/>
          <w:b/>
          <w:bCs/>
          <w:sz w:val="24"/>
          <w:lang w:val="en-US"/>
        </w:rPr>
      </w:pPr>
    </w:p>
    <w:p w14:paraId="33CA47EA">
      <w:pPr>
        <w:pStyle w:val="92"/>
        <w:tabs>
          <w:tab w:val="left" w:pos="1985"/>
        </w:tabs>
        <w:rPr>
          <w:rFonts w:hint="default"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w:t>
      </w:r>
      <w:r>
        <w:rPr>
          <w:rFonts w:hint="eastAsia" w:eastAsia="SimSun" w:cs="Arial"/>
          <w:b/>
          <w:bCs/>
          <w:sz w:val="24"/>
          <w:lang w:val="en-US" w:eastAsia="zh-CN"/>
        </w:rPr>
        <w:t>3.1</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eastAsia" w:ascii="Arial" w:hAnsi="Arial" w:cs="Arial"/>
          <w:b/>
          <w:bCs/>
          <w:sz w:val="24"/>
        </w:rPr>
        <w:t xml:space="preserve">General principles and </w:t>
      </w:r>
      <w:r>
        <w:rPr>
          <w:rFonts w:hint="eastAsia" w:ascii="Arial" w:hAnsi="Arial" w:cs="Arial"/>
          <w:b/>
          <w:bCs/>
          <w:sz w:val="24"/>
          <w:lang w:val="en-US" w:eastAsia="zh-CN"/>
        </w:rPr>
        <w:t xml:space="preserve">functions on RAN-CN interface </w:t>
      </w:r>
    </w:p>
    <w:p w14:paraId="489385D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 and Decision</w:t>
      </w:r>
    </w:p>
    <w:p w14:paraId="5E8385BD">
      <w:pPr>
        <w:pStyle w:val="2"/>
      </w:pPr>
      <w:r>
        <w:t>1</w:t>
      </w:r>
      <w:r>
        <w:tab/>
      </w:r>
      <w:r>
        <w:t>Introduction</w:t>
      </w:r>
    </w:p>
    <w:p w14:paraId="6AB5F3E8">
      <w:pPr>
        <w:rPr>
          <w:rFonts w:hint="eastAsia"/>
          <w:lang w:val="en-US" w:eastAsia="zh-CN"/>
        </w:rPr>
      </w:pPr>
      <w:r>
        <w:rPr>
          <w:rFonts w:hint="eastAsia"/>
          <w:lang w:val="en-US" w:eastAsia="zh-CN"/>
        </w:rPr>
        <w:t>In RAN3#129bis meeting, general principles and RAN-CN interface functions has been discussed and approved in [1].</w:t>
      </w:r>
    </w:p>
    <w:p w14:paraId="12AB986F">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eastAsia"/>
          <w:lang w:val="en-US" w:eastAsia="zh-CN"/>
        </w:rPr>
        <w:t xml:space="preserve">The discussion were mainly based on the 5G principles and requirements. However, </w:t>
      </w:r>
      <w:r>
        <w:rPr>
          <w:rFonts w:hint="eastAsia" w:ascii="Times New Roman" w:hAnsi="Times New Roman" w:cs="Times New Roman"/>
          <w:kern w:val="0"/>
          <w:sz w:val="20"/>
          <w:szCs w:val="20"/>
          <w:lang w:val="en-US" w:eastAsia="zh-CN" w:bidi="ar"/>
        </w:rPr>
        <w:t xml:space="preserve">according to </w:t>
      </w:r>
      <w:r>
        <w:rPr>
          <w:rFonts w:hint="default" w:ascii="Times New Roman" w:hAnsi="Times New Roman" w:eastAsia="SimSun" w:cs="Times New Roman"/>
          <w:kern w:val="0"/>
          <w:sz w:val="20"/>
          <w:szCs w:val="20"/>
          <w:lang w:val="en-US" w:eastAsia="zh-CN" w:bidi="ar"/>
        </w:rPr>
        <w:t xml:space="preserve">RAN #109 meeting [2], the following services have been agreed as 6GR requirements of new and existing services, including services such as AI, sensing, etc, which will generate tremendous amount of data. Supporting data </w:t>
      </w:r>
      <w:r>
        <w:rPr>
          <w:rFonts w:hint="eastAsia" w:ascii="Times New Roman" w:hAnsi="Times New Roman" w:cs="Times New Roman"/>
          <w:kern w:val="0"/>
          <w:sz w:val="20"/>
          <w:szCs w:val="20"/>
          <w:lang w:val="en-US" w:eastAsia="zh-CN" w:bidi="ar"/>
        </w:rPr>
        <w:t xml:space="preserve">transmissions in RAN-CN interface </w:t>
      </w:r>
      <w:r>
        <w:rPr>
          <w:rFonts w:hint="default" w:ascii="Times New Roman" w:hAnsi="Times New Roman" w:eastAsia="SimSun" w:cs="Times New Roman"/>
          <w:kern w:val="0"/>
          <w:sz w:val="20"/>
          <w:szCs w:val="20"/>
          <w:lang w:val="en-US" w:eastAsia="zh-CN" w:bidi="ar"/>
        </w:rPr>
        <w:t>for new services becomes critical in 6GR.</w:t>
      </w:r>
    </w:p>
    <w:tbl>
      <w:tblPr>
        <w:tblStyle w:val="17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350"/>
      </w:tblGrid>
      <w:tr w14:paraId="3F794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350" w:type="dxa"/>
            <w:tcBorders>
              <w:top w:val="single" w:color="auto" w:sz="4" w:space="0"/>
              <w:left w:val="single" w:color="auto" w:sz="4" w:space="0"/>
              <w:bottom w:val="single" w:color="auto" w:sz="4" w:space="0"/>
              <w:right w:val="single" w:color="auto" w:sz="4" w:space="0"/>
            </w:tcBorders>
            <w:shd w:val="clear" w:color="auto" w:fill="auto"/>
            <w:vAlign w:val="top"/>
          </w:tcPr>
          <w:p w14:paraId="0369C642">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b/>
                <w:bCs/>
                <w:sz w:val="20"/>
                <w:szCs w:val="20"/>
                <w:lang w:val="en-US"/>
              </w:rPr>
            </w:pPr>
            <w:r>
              <w:rPr>
                <w:rFonts w:hint="default" w:ascii="Times New Roman" w:hAnsi="Times New Roman" w:eastAsia="SimSun" w:cs="Times New Roman"/>
                <w:kern w:val="0"/>
                <w:sz w:val="20"/>
                <w:szCs w:val="20"/>
                <w:lang w:val="en-US" w:eastAsia="zh-CN" w:bidi="ar"/>
              </w:rPr>
              <w:t>It is agreed to capture following into TR 38.914 section 5.4:</w:t>
            </w:r>
          </w:p>
          <w:p w14:paraId="456D68F9">
            <w:pPr>
              <w:pStyle w:val="41"/>
              <w:keepNext w:val="0"/>
              <w:keepLines w:val="0"/>
              <w:widowControl w:val="0"/>
              <w:numPr>
                <w:ilvl w:val="0"/>
                <w:numId w:val="4"/>
              </w:numPr>
              <w:suppressLineNumbers w:val="0"/>
              <w:spacing w:before="0" w:beforeAutospacing="0" w:after="160" w:afterAutospacing="0" w:line="276" w:lineRule="auto"/>
              <w:ind w:left="440" w:right="0" w:hanging="440"/>
              <w:contextualSpacing w:val="0"/>
              <w:rPr>
                <w:rFonts w:hint="default" w:ascii="Times New Roman" w:hAnsi="Times New Roman" w:eastAsia="Calibri" w:cs="Times New Roman"/>
                <w:sz w:val="20"/>
                <w:szCs w:val="20"/>
                <w:lang w:val="en-US" w:eastAsia="en-US"/>
              </w:rPr>
            </w:pPr>
            <w:r>
              <w:rPr>
                <w:rFonts w:hint="default" w:ascii="Times New Roman" w:hAnsi="Times New Roman" w:eastAsia="Calibri" w:cs="Times New Roman"/>
                <w:sz w:val="20"/>
                <w:szCs w:val="20"/>
                <w:lang w:val="en-US" w:eastAsia="en-US"/>
              </w:rPr>
              <w:t>Mobile broadband</w:t>
            </w:r>
          </w:p>
          <w:p w14:paraId="702FA19B">
            <w:pPr>
              <w:pStyle w:val="41"/>
              <w:keepNext w:val="0"/>
              <w:keepLines w:val="0"/>
              <w:widowControl w:val="0"/>
              <w:numPr>
                <w:ilvl w:val="0"/>
                <w:numId w:val="4"/>
              </w:numPr>
              <w:suppressLineNumbers w:val="0"/>
              <w:spacing w:before="0" w:beforeAutospacing="0" w:after="160" w:afterAutospacing="0" w:line="276" w:lineRule="auto"/>
              <w:ind w:left="440" w:right="0" w:hanging="440"/>
              <w:contextualSpacing w:val="0"/>
              <w:rPr>
                <w:rFonts w:hint="default" w:ascii="Times New Roman" w:hAnsi="Times New Roman" w:eastAsia="Calibri" w:cs="Times New Roman"/>
                <w:sz w:val="20"/>
                <w:szCs w:val="20"/>
                <w:lang w:val="en-US" w:eastAsia="en-US"/>
              </w:rPr>
            </w:pPr>
            <w:r>
              <w:rPr>
                <w:rFonts w:hint="default" w:ascii="Times New Roman" w:hAnsi="Times New Roman" w:eastAsia="Calibri" w:cs="Times New Roman"/>
                <w:sz w:val="20"/>
                <w:szCs w:val="20"/>
                <w:lang w:val="en-US" w:eastAsia="en-US"/>
              </w:rPr>
              <w:t>Immersive Communication</w:t>
            </w:r>
          </w:p>
          <w:p w14:paraId="3CCAAA32">
            <w:pPr>
              <w:pStyle w:val="41"/>
              <w:keepNext w:val="0"/>
              <w:keepLines w:val="0"/>
              <w:widowControl w:val="0"/>
              <w:numPr>
                <w:ilvl w:val="0"/>
                <w:numId w:val="4"/>
              </w:numPr>
              <w:suppressLineNumbers w:val="0"/>
              <w:spacing w:before="0" w:beforeAutospacing="0" w:after="160" w:afterAutospacing="0" w:line="276" w:lineRule="auto"/>
              <w:ind w:left="440" w:right="0" w:hanging="440"/>
              <w:contextualSpacing w:val="0"/>
              <w:rPr>
                <w:rFonts w:hint="default" w:ascii="Times New Roman" w:hAnsi="Times New Roman" w:eastAsia="Calibri" w:cs="Times New Roman"/>
                <w:sz w:val="20"/>
                <w:szCs w:val="20"/>
                <w:lang w:val="en-US" w:eastAsia="en-US"/>
              </w:rPr>
            </w:pPr>
            <w:r>
              <w:rPr>
                <w:rFonts w:hint="default" w:ascii="Times New Roman" w:hAnsi="Times New Roman" w:eastAsia="Calibri" w:cs="Times New Roman"/>
                <w:sz w:val="20"/>
                <w:szCs w:val="20"/>
                <w:lang w:val="en-US" w:eastAsia="en-US"/>
              </w:rPr>
              <w:t>Massive Communication (IoT)</w:t>
            </w:r>
          </w:p>
          <w:p w14:paraId="0F42C55E">
            <w:pPr>
              <w:pStyle w:val="41"/>
              <w:keepNext w:val="0"/>
              <w:keepLines w:val="0"/>
              <w:widowControl w:val="0"/>
              <w:numPr>
                <w:ilvl w:val="0"/>
                <w:numId w:val="4"/>
              </w:numPr>
              <w:suppressLineNumbers w:val="0"/>
              <w:spacing w:before="0" w:beforeAutospacing="0" w:after="160" w:afterAutospacing="0" w:line="276" w:lineRule="auto"/>
              <w:ind w:left="440" w:right="0" w:hanging="440"/>
              <w:contextualSpacing w:val="0"/>
              <w:rPr>
                <w:rFonts w:hint="default" w:ascii="Times New Roman" w:hAnsi="Times New Roman" w:eastAsia="Calibri" w:cs="Times New Roman"/>
                <w:sz w:val="20"/>
                <w:szCs w:val="20"/>
                <w:highlight w:val="yellow"/>
                <w:lang w:val="en-US" w:eastAsia="en-US"/>
              </w:rPr>
            </w:pPr>
            <w:r>
              <w:rPr>
                <w:rFonts w:hint="default" w:ascii="Times New Roman" w:hAnsi="Times New Roman" w:eastAsia="Calibri" w:cs="Times New Roman"/>
                <w:sz w:val="20"/>
                <w:szCs w:val="20"/>
                <w:highlight w:val="yellow"/>
                <w:lang w:val="en-US" w:eastAsia="en-US"/>
              </w:rPr>
              <w:t>Sensing</w:t>
            </w:r>
          </w:p>
          <w:p w14:paraId="496B0AE4">
            <w:pPr>
              <w:pStyle w:val="41"/>
              <w:keepNext w:val="0"/>
              <w:keepLines w:val="0"/>
              <w:widowControl w:val="0"/>
              <w:numPr>
                <w:ilvl w:val="0"/>
                <w:numId w:val="4"/>
              </w:numPr>
              <w:suppressLineNumbers w:val="0"/>
              <w:spacing w:before="0" w:beforeAutospacing="0" w:after="160" w:afterAutospacing="0" w:line="276" w:lineRule="auto"/>
              <w:ind w:left="440" w:right="0" w:hanging="440"/>
              <w:contextualSpacing w:val="0"/>
              <w:rPr>
                <w:rFonts w:hint="default" w:ascii="Times New Roman" w:hAnsi="Times New Roman" w:eastAsia="Calibri" w:cs="Times New Roman"/>
                <w:sz w:val="20"/>
                <w:szCs w:val="20"/>
                <w:highlight w:val="yellow"/>
                <w:lang w:val="en-US" w:eastAsia="en-US"/>
              </w:rPr>
            </w:pPr>
            <w:r>
              <w:rPr>
                <w:rFonts w:hint="default" w:ascii="Times New Roman" w:hAnsi="Times New Roman" w:eastAsia="Calibri" w:cs="Times New Roman"/>
                <w:sz w:val="20"/>
                <w:szCs w:val="20"/>
                <w:highlight w:val="yellow"/>
                <w:lang w:val="en-US" w:eastAsia="en-US"/>
              </w:rPr>
              <w:t>AI</w:t>
            </w:r>
          </w:p>
          <w:p w14:paraId="5E09BB12">
            <w:pPr>
              <w:pStyle w:val="41"/>
              <w:keepNext w:val="0"/>
              <w:keepLines w:val="0"/>
              <w:widowControl w:val="0"/>
              <w:numPr>
                <w:ilvl w:val="0"/>
                <w:numId w:val="4"/>
              </w:numPr>
              <w:suppressLineNumbers w:val="0"/>
              <w:spacing w:before="0" w:beforeAutospacing="0" w:after="160" w:afterAutospacing="0" w:line="276" w:lineRule="auto"/>
              <w:ind w:left="440" w:right="0" w:hanging="440"/>
              <w:contextualSpacing w:val="0"/>
              <w:rPr>
                <w:rFonts w:hint="default" w:ascii="Times New Roman" w:hAnsi="Times New Roman" w:eastAsia="Calibri" w:cs="Times New Roman"/>
                <w:sz w:val="20"/>
                <w:szCs w:val="20"/>
                <w:lang w:val="en-US" w:eastAsia="en-US"/>
              </w:rPr>
            </w:pPr>
            <w:r>
              <w:rPr>
                <w:rFonts w:hint="default" w:ascii="Times New Roman" w:hAnsi="Times New Roman" w:eastAsia="Calibri" w:cs="Times New Roman"/>
                <w:sz w:val="20"/>
                <w:szCs w:val="20"/>
                <w:lang w:val="en-US" w:eastAsia="en-US"/>
              </w:rPr>
              <w:t>Voice</w:t>
            </w:r>
          </w:p>
          <w:p w14:paraId="09B78CB5">
            <w:pPr>
              <w:pStyle w:val="41"/>
              <w:keepNext w:val="0"/>
              <w:keepLines w:val="0"/>
              <w:widowControl w:val="0"/>
              <w:numPr>
                <w:ilvl w:val="0"/>
                <w:numId w:val="4"/>
              </w:numPr>
              <w:suppressLineNumbers w:val="0"/>
              <w:spacing w:before="0" w:beforeAutospacing="0" w:after="160" w:afterAutospacing="0" w:line="276" w:lineRule="auto"/>
              <w:ind w:left="440" w:right="0" w:hanging="440"/>
              <w:contextualSpacing w:val="0"/>
              <w:rPr>
                <w:rFonts w:hint="default" w:ascii="Times New Roman" w:hAnsi="Times New Roman" w:eastAsia="Calibri" w:cs="Times New Roman"/>
                <w:sz w:val="20"/>
                <w:szCs w:val="20"/>
                <w:lang w:val="en-US" w:eastAsia="en-US"/>
              </w:rPr>
            </w:pPr>
            <w:r>
              <w:rPr>
                <w:rFonts w:hint="default" w:ascii="Times New Roman" w:hAnsi="Times New Roman" w:eastAsia="Calibri" w:cs="Times New Roman"/>
                <w:sz w:val="20"/>
                <w:szCs w:val="20"/>
                <w:lang w:val="en-US" w:eastAsia="en-US"/>
              </w:rPr>
              <w:t>Regulatory services</w:t>
            </w:r>
          </w:p>
        </w:tc>
      </w:tr>
    </w:tbl>
    <w:p w14:paraId="20E2A8DB">
      <w:pPr>
        <w:rPr>
          <w:rFonts w:hint="default"/>
          <w:lang w:val="en-US" w:eastAsia="zh-CN"/>
        </w:rPr>
      </w:pPr>
    </w:p>
    <w:p w14:paraId="50320F58">
      <w:pPr>
        <w:overflowPunct w:val="0"/>
        <w:autoSpaceDE w:val="0"/>
        <w:autoSpaceDN w:val="0"/>
        <w:adjustRightInd w:val="0"/>
        <w:spacing w:after="120" w:line="288" w:lineRule="auto"/>
        <w:jc w:val="both"/>
        <w:textAlignment w:val="baseline"/>
        <w:rPr>
          <w:rFonts w:hint="default" w:ascii="Times New Roman" w:hAnsi="Times New Roman"/>
          <w:lang w:val="en-US" w:eastAsia="zh-CN"/>
        </w:rPr>
      </w:pPr>
      <w:r>
        <w:rPr>
          <w:rFonts w:hint="eastAsia"/>
          <w:lang w:val="en-US" w:eastAsia="zh-CN"/>
        </w:rPr>
        <w:t>In this contribution, we</w:t>
      </w:r>
      <w:r>
        <w:rPr>
          <w:rFonts w:hint="default"/>
          <w:lang w:val="en-US" w:eastAsia="zh-CN"/>
        </w:rPr>
        <w:t>’</w:t>
      </w:r>
      <w:r>
        <w:rPr>
          <w:rFonts w:hint="eastAsia"/>
          <w:lang w:val="en-US" w:eastAsia="zh-CN"/>
        </w:rPr>
        <w:t>d like to discuss the general principles on RAN-CN functions, specifically focus the requirements on from the new services (i.e., sensing and AI).</w:t>
      </w:r>
    </w:p>
    <w:p w14:paraId="05661A37">
      <w:pPr>
        <w:pStyle w:val="2"/>
      </w:pPr>
      <w:r>
        <w:t>2</w:t>
      </w:r>
      <w:r>
        <w:tab/>
      </w:r>
      <w:r>
        <w:t>Discussion</w:t>
      </w:r>
    </w:p>
    <w:p w14:paraId="54A6DDC3">
      <w:pPr>
        <w:pStyle w:val="3"/>
        <w:bidi w:val="0"/>
        <w:rPr>
          <w:rFonts w:hint="default" w:eastAsia="Times New Roman"/>
          <w:highlight w:val="none"/>
          <w:lang w:val="en-US" w:eastAsia="zh-CN"/>
        </w:rPr>
      </w:pPr>
      <w:r>
        <w:t>2.</w:t>
      </w:r>
      <w:r>
        <w:rPr>
          <w:rFonts w:hint="eastAsia"/>
          <w:lang w:val="en-US" w:eastAsia="zh-CN"/>
        </w:rPr>
        <w:t>1</w:t>
      </w:r>
      <w:r>
        <w:tab/>
      </w:r>
      <w:r>
        <w:rPr>
          <w:rFonts w:hint="eastAsia"/>
          <w:lang w:val="en-US" w:eastAsia="zh-CN"/>
        </w:rPr>
        <w:t>Control plane function</w:t>
      </w:r>
    </w:p>
    <w:p w14:paraId="0E431FC8">
      <w:pPr>
        <w:rPr>
          <w:rFonts w:hint="default"/>
          <w:b w:val="0"/>
          <w:bCs w:val="0"/>
          <w:u w:val="single"/>
          <w:lang w:val="en-US" w:eastAsia="zh-CN"/>
        </w:rPr>
      </w:pPr>
      <w:r>
        <w:rPr>
          <w:rFonts w:hint="eastAsia"/>
          <w:b w:val="0"/>
          <w:bCs w:val="0"/>
          <w:u w:val="single"/>
          <w:lang w:val="en-US" w:eastAsia="zh-CN"/>
        </w:rPr>
        <w:t>RAN-CN functions based on 5G functions</w:t>
      </w:r>
    </w:p>
    <w:p w14:paraId="595E5C87">
      <w:pPr>
        <w:rPr>
          <w:rFonts w:hint="default"/>
          <w:b w:val="0"/>
          <w:bCs w:val="0"/>
          <w:lang w:val="en-US" w:eastAsia="zh-CN"/>
        </w:rPr>
      </w:pPr>
      <w:r>
        <w:rPr>
          <w:rFonts w:hint="eastAsia"/>
          <w:b w:val="0"/>
          <w:bCs w:val="0"/>
          <w:lang w:val="en-US" w:eastAsia="zh-CN"/>
        </w:rPr>
        <w:t>According to the 5G NG control plane interface function as specified in TS 38.410, we summarized in the following table to see whether it can be applicable for 6G RAN-CN user plane interface.</w:t>
      </w:r>
    </w:p>
    <w:tbl>
      <w:tblPr>
        <w:tblStyle w:val="45"/>
        <w:tblW w:w="4994" w:type="pct"/>
        <w:tblInd w:w="0" w:type="dxa"/>
        <w:tblLayout w:type="fixed"/>
        <w:tblCellMar>
          <w:top w:w="0" w:type="dxa"/>
          <w:left w:w="0" w:type="dxa"/>
          <w:bottom w:w="0" w:type="dxa"/>
          <w:right w:w="0" w:type="dxa"/>
        </w:tblCellMar>
      </w:tblPr>
      <w:tblGrid>
        <w:gridCol w:w="1493"/>
        <w:gridCol w:w="4062"/>
        <w:gridCol w:w="1766"/>
        <w:gridCol w:w="2459"/>
      </w:tblGrid>
      <w:tr w14:paraId="38676B22">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3BA112D1">
            <w:pPr>
              <w:jc w:val="center"/>
              <w:rPr>
                <w:rFonts w:hint="default" w:ascii="Times New Roman" w:hAnsi="Times New Roman" w:eastAsia="SimSun" w:cs="Times New Roman"/>
                <w:b/>
                <w:color w:val="000000" w:themeColor="text1"/>
                <w:lang w:val="en-US" w:eastAsia="zh-CN"/>
                <w14:textFill>
                  <w14:solidFill>
                    <w14:schemeClr w14:val="tx1"/>
                  </w14:solidFill>
                </w14:textFill>
              </w:rPr>
            </w:pPr>
            <w:r>
              <w:rPr>
                <w:rFonts w:hint="default" w:ascii="Times New Roman" w:hAnsi="Times New Roman" w:cs="Times New Roman"/>
                <w:b/>
                <w:color w:val="000000" w:themeColor="text1"/>
                <w:lang w:val="en-US" w:eastAsia="zh-CN"/>
                <w14:textFill>
                  <w14:solidFill>
                    <w14:schemeClr w14:val="tx1"/>
                  </w14:solidFill>
                </w14:textFill>
              </w:rPr>
              <w:t>General Functions</w:t>
            </w: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467738A1">
            <w:pPr>
              <w:jc w:val="center"/>
              <w:rPr>
                <w:rFonts w:hint="default" w:ascii="Times New Roman" w:hAnsi="Times New Roman" w:eastAsia="SimSun" w:cs="Times New Roman"/>
                <w:b/>
                <w:color w:val="000000" w:themeColor="text1"/>
                <w:lang w:val="en-US" w:eastAsia="zh-CN"/>
                <w14:textFill>
                  <w14:solidFill>
                    <w14:schemeClr w14:val="tx1"/>
                  </w14:solidFill>
                </w14:textFill>
              </w:rPr>
            </w:pPr>
            <w:r>
              <w:rPr>
                <w:rFonts w:hint="default" w:ascii="Times New Roman" w:hAnsi="Times New Roman" w:cs="Times New Roman"/>
                <w:b/>
                <w:color w:val="000000" w:themeColor="text1"/>
                <w:lang w:val="en-US" w:eastAsia="zh-CN"/>
                <w14:textFill>
                  <w14:solidFill>
                    <w14:schemeClr w14:val="tx1"/>
                  </w14:solidFill>
                </w14:textFill>
              </w:rPr>
              <w:t xml:space="preserve">RAN-CN </w:t>
            </w:r>
            <w:r>
              <w:rPr>
                <w:rFonts w:hint="eastAsia" w:cs="Times New Roman"/>
                <w:b/>
                <w:color w:val="000000" w:themeColor="text1"/>
                <w:lang w:val="en-US" w:eastAsia="zh-CN"/>
                <w14:textFill>
                  <w14:solidFill>
                    <w14:schemeClr w14:val="tx1"/>
                  </w14:solidFill>
                </w14:textFill>
              </w:rPr>
              <w:t xml:space="preserve">control plane </w:t>
            </w:r>
            <w:r>
              <w:rPr>
                <w:rFonts w:hint="default" w:ascii="Times New Roman" w:hAnsi="Times New Roman" w:cs="Times New Roman"/>
                <w:b/>
                <w:color w:val="000000" w:themeColor="text1"/>
                <w:lang w:val="en-US" w:eastAsia="zh-CN"/>
                <w14:textFill>
                  <w14:solidFill>
                    <w14:schemeClr w14:val="tx1"/>
                  </w14:solidFill>
                </w14:textFill>
              </w:rPr>
              <w:t>functions</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507190BF">
            <w:pPr>
              <w:jc w:val="center"/>
              <w:rPr>
                <w:rFonts w:hint="default" w:ascii="Times New Roman" w:hAnsi="Times New Roman" w:cs="Times New Roman"/>
                <w:b/>
                <w:color w:val="000000" w:themeColor="text1"/>
                <w:lang w:val="en-US" w:eastAsia="zh-CN"/>
                <w14:textFill>
                  <w14:solidFill>
                    <w14:schemeClr w14:val="tx1"/>
                  </w14:solidFill>
                </w14:textFill>
              </w:rPr>
            </w:pPr>
            <w:r>
              <w:rPr>
                <w:rFonts w:hint="default" w:ascii="Times New Roman" w:hAnsi="Times New Roman" w:eastAsia="SimSun" w:cs="Times New Roman"/>
                <w:b/>
                <w:color w:val="000000" w:themeColor="text1"/>
                <w14:textFill>
                  <w14:solidFill>
                    <w14:schemeClr w14:val="tx1"/>
                  </w14:solidFill>
                </w14:textFill>
              </w:rPr>
              <w:t>Basic Function for 6G</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0C695785">
            <w:pPr>
              <w:jc w:val="center"/>
              <w:rPr>
                <w:rFonts w:hint="default" w:ascii="Times New Roman" w:hAnsi="Times New Roman" w:eastAsia="SimSun" w:cs="Times New Roman"/>
                <w:b/>
                <w:color w:val="000000" w:themeColor="text1"/>
                <w:lang w:val="en-US" w:eastAsia="zh-CN"/>
                <w14:textFill>
                  <w14:solidFill>
                    <w14:schemeClr w14:val="tx1"/>
                  </w14:solidFill>
                </w14:textFill>
              </w:rPr>
            </w:pPr>
            <w:r>
              <w:rPr>
                <w:rFonts w:hint="default" w:ascii="Times New Roman" w:hAnsi="Times New Roman" w:cs="Times New Roman"/>
                <w:b/>
                <w:color w:val="000000" w:themeColor="text1"/>
                <w:lang w:val="en-US" w:eastAsia="zh-CN"/>
                <w14:textFill>
                  <w14:solidFill>
                    <w14:schemeClr w14:val="tx1"/>
                  </w14:solidFill>
                </w14:textFill>
              </w:rPr>
              <w:t>Remarks</w:t>
            </w:r>
          </w:p>
        </w:tc>
      </w:tr>
      <w:tr w14:paraId="3F8A858C">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06C18913">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Session Management</w:t>
            </w: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20C21DF1">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Handles </w:t>
            </w:r>
            <w:r>
              <w:rPr>
                <w:rFonts w:hint="default" w:ascii="Times New Roman" w:hAnsi="Times New Roman" w:cs="Times New Roman"/>
                <w:color w:val="000000" w:themeColor="text1"/>
                <w:lang w:val="en-US" w:eastAsia="zh-CN"/>
                <w14:textFill>
                  <w14:solidFill>
                    <w14:schemeClr w14:val="tx1"/>
                  </w14:solidFill>
                </w14:textFill>
              </w:rPr>
              <w:t xml:space="preserve">user data transmission </w:t>
            </w:r>
            <w:r>
              <w:rPr>
                <w:rFonts w:hint="default" w:ascii="Times New Roman" w:hAnsi="Times New Roman" w:cs="Times New Roman"/>
                <w:color w:val="000000" w:themeColor="text1"/>
                <w14:textFill>
                  <w14:solidFill>
                    <w14:schemeClr w14:val="tx1"/>
                  </w14:solidFill>
                </w14:textFill>
              </w:rPr>
              <w:t>connectivity lifecycle</w:t>
            </w:r>
          </w:p>
          <w:p w14:paraId="570A0BA6">
            <w:pPr>
              <w:jc w:val="left"/>
              <w:rPr>
                <w:rFonts w:hint="default" w:ascii="Times New Roman" w:hAnsi="Times New Roman" w:eastAsia="SimSu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6.1 PDU Session Management Procedures </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6F88D33F">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PDU Session Management</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b/>
                <w:bCs/>
                <w:color w:val="000000" w:themeColor="text1"/>
                <w:lang w:val="en-US" w:eastAsia="zh-CN"/>
                <w14:textFill>
                  <w14:solidFill>
                    <w14:schemeClr w14:val="tx1"/>
                  </w14:solidFill>
                </w14:textFill>
              </w:rPr>
              <w:t>(already agreed)</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6E74ADD7">
            <w:pPr>
              <w:jc w:val="left"/>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 xml:space="preserve">PDU session management is already captured, while details pending to SA2, and </w:t>
            </w:r>
            <w:r>
              <w:rPr>
                <w:rFonts w:hint="default" w:ascii="Times New Roman" w:hAnsi="Times New Roman" w:cs="Times New Roman"/>
                <w:color w:val="000000" w:themeColor="text1"/>
                <w:lang w:val="en-US" w:eastAsia="zh-CN"/>
                <w14:textFill>
                  <w14:solidFill>
                    <w14:schemeClr w14:val="tx1"/>
                  </w14:solidFill>
                </w14:textFill>
              </w:rPr>
              <w:t>MBS related are FFS</w:t>
            </w:r>
            <w:r>
              <w:rPr>
                <w:rFonts w:hint="default" w:ascii="Times New Roman" w:hAnsi="Times New Roman" w:cs="Times New Roman"/>
                <w:color w:val="000000" w:themeColor="text1"/>
                <w14:textFill>
                  <w14:solidFill>
                    <w14:schemeClr w14:val="tx1"/>
                  </w14:solidFill>
                </w14:textFill>
              </w:rPr>
              <w:t xml:space="preserve"> </w:t>
            </w:r>
          </w:p>
        </w:tc>
      </w:tr>
      <w:tr w14:paraId="0E41588F">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5E71E3F6">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Context Management</w:t>
            </w: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4E02E92D">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Manages UE state and resources</w:t>
            </w:r>
          </w:p>
          <w:p w14:paraId="31BE81E3">
            <w:pPr>
              <w:ind w:firstLine="200" w:firstLineChars="100"/>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6.2 UE Context Management Procedures </w:t>
            </w:r>
          </w:p>
          <w:p w14:paraId="5DB82853">
            <w:pPr>
              <w:jc w:val="left"/>
              <w:rPr>
                <w:rFonts w:hint="default" w:ascii="Times New Roman" w:hAnsi="Times New Roman" w:eastAsia="SimSu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6.19 UE Context Suspend</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eastAsia="SimSun" w:cs="Times New Roman"/>
                <w:color w:val="000000" w:themeColor="text1"/>
                <w14:textFill>
                  <w14:solidFill>
                    <w14:schemeClr w14:val="tx1"/>
                  </w14:solidFill>
                </w14:textFill>
              </w:rPr>
              <w:t>ng-eNB</w:t>
            </w:r>
            <w:r>
              <w:rPr>
                <w:rFonts w:hint="default" w:ascii="Times New Roman" w:hAnsi="Times New Roman" w:cs="Times New Roman"/>
                <w:color w:val="000000" w:themeColor="text1"/>
                <w:lang w:val="en-US" w:eastAsia="zh-CN"/>
                <w14:textFill>
                  <w14:solidFill>
                    <w14:schemeClr w14:val="tx1"/>
                  </w14:solidFill>
                </w14:textFill>
              </w:rPr>
              <w:t xml:space="preserve"> )</w:t>
            </w:r>
          </w:p>
          <w:p w14:paraId="281821B2">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6.22 UE Context Resume</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eastAsia="SimSun" w:cs="Times New Roman"/>
                <w:color w:val="000000" w:themeColor="text1"/>
                <w14:textFill>
                  <w14:solidFill>
                    <w14:schemeClr w14:val="tx1"/>
                  </w14:solidFill>
                </w14:textFill>
              </w:rPr>
              <w:t>ng-eNB</w:t>
            </w:r>
            <w:r>
              <w:rPr>
                <w:rFonts w:hint="default" w:ascii="Times New Roman" w:hAnsi="Times New Roman" w:cs="Times New Roman"/>
                <w:color w:val="000000" w:themeColor="text1"/>
                <w:lang w:val="en-US" w:eastAsia="zh-CN"/>
                <w14:textFill>
                  <w14:solidFill>
                    <w14:schemeClr w14:val="tx1"/>
                  </w14:solidFill>
                </w14:textFill>
              </w:rPr>
              <w:t>)</w:t>
            </w:r>
          </w:p>
          <w:p w14:paraId="1C81CCC4">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6.20 Connection Establishment Indication (CIoT-specific)</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70F4860B">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UE Context Management</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b/>
                <w:bCs/>
                <w:color w:val="000000" w:themeColor="text1"/>
                <w:lang w:val="en-US" w:eastAsia="zh-CN"/>
                <w14:textFill>
                  <w14:solidFill>
                    <w14:schemeClr w14:val="tx1"/>
                  </w14:solidFill>
                </w14:textFill>
              </w:rPr>
              <w:t>(already agreed)</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6C83F681">
            <w:pPr>
              <w:jc w:val="left"/>
              <w:rPr>
                <w:rFonts w:hint="default" w:ascii="Times New Roman" w:hAnsi="Times New Roman" w:eastAsia="SimSu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UE context management is already captured, while o</w:t>
            </w:r>
            <w:r>
              <w:rPr>
                <w:rFonts w:hint="default" w:ascii="Times New Roman" w:hAnsi="Times New Roman" w:cs="Times New Roman"/>
                <w:color w:val="000000" w:themeColor="text1"/>
                <w:lang w:val="en-US" w:eastAsia="zh-CN"/>
                <w14:textFill>
                  <w14:solidFill>
                    <w14:schemeClr w14:val="tx1"/>
                  </w14:solidFill>
                </w14:textFill>
              </w:rPr>
              <w:t>thers are not for basic functions</w:t>
            </w:r>
          </w:p>
        </w:tc>
      </w:tr>
      <w:tr w14:paraId="31ECC0ED">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0A09521C">
            <w:pPr>
              <w:jc w:val="left"/>
              <w:rPr>
                <w:rFonts w:hint="default" w:ascii="Times New Roman" w:hAnsi="Times New Roman" w:eastAsia="SimSu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Mobility Management</w:t>
            </w: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215E7634">
            <w:pPr>
              <w:jc w:val="left"/>
              <w:rPr>
                <w:rFonts w:hint="default" w:ascii="Times New Roman" w:hAnsi="Times New Roman" w:eastAsia="SimSu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Orchestrates handovers and location updates</w:t>
            </w:r>
            <w:r>
              <w:rPr>
                <w:rFonts w:hint="default" w:ascii="Times New Roman" w:hAnsi="Times New Roman" w:cs="Times New Roman"/>
                <w:color w:val="000000" w:themeColor="text1"/>
                <w:lang w:val="en-US" w:eastAsia="zh-CN"/>
                <w14:textFill>
                  <w14:solidFill>
                    <w14:schemeClr w14:val="tx1"/>
                  </w14:solidFill>
                </w14:textFill>
              </w:rPr>
              <w:t xml:space="preserve">, UE </w:t>
            </w:r>
            <w:r>
              <w:rPr>
                <w:rFonts w:hint="default" w:ascii="Times New Roman" w:hAnsi="Times New Roman" w:cs="Times New Roman"/>
                <w:color w:val="000000" w:themeColor="text1"/>
                <w14:textFill>
                  <w14:solidFill>
                    <w14:schemeClr w14:val="tx1"/>
                  </w14:solidFill>
                </w14:textFill>
              </w:rPr>
              <w:t>reachability operations</w:t>
            </w:r>
          </w:p>
          <w:p w14:paraId="417C57BD">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6.4 UE Mobility Management Procedures</w:t>
            </w:r>
          </w:p>
          <w:p w14:paraId="009CF2D5">
            <w:pPr>
              <w:ind w:firstLine="200" w:firstLineChars="100"/>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6.5 Paging Procedure </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2AA3E6E8">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UE Mobility Management</w:t>
            </w:r>
          </w:p>
          <w:p w14:paraId="5EE54383">
            <w:pPr>
              <w:jc w:val="left"/>
              <w:rPr>
                <w:rFonts w:hint="default" w:ascii="Times New Roman" w:hAnsi="Times New Roman" w:eastAsia="SimSu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Paging </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666C4E82">
            <w:pPr>
              <w:jc w:val="left"/>
              <w:rPr>
                <w:rFonts w:hint="default"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 xml:space="preserve">Both UE mobility </w:t>
            </w:r>
            <w:r>
              <w:rPr>
                <w:rFonts w:hint="default" w:ascii="Times New Roman" w:hAnsi="Times New Roman" w:eastAsia="SimSun" w:cs="Times New Roman"/>
                <w:color w:val="000000" w:themeColor="text1"/>
                <w14:textFill>
                  <w14:solidFill>
                    <w14:schemeClr w14:val="tx1"/>
                  </w14:solidFill>
                </w14:textFill>
              </w:rPr>
              <w:t>management</w:t>
            </w:r>
            <w:r>
              <w:rPr>
                <w:rFonts w:hint="eastAsia" w:eastAsia="SimSun" w:cs="Times New Roman"/>
                <w:color w:val="000000" w:themeColor="text1"/>
                <w:lang w:val="en-US" w:eastAsia="zh-CN"/>
                <w14:textFill>
                  <w14:solidFill>
                    <w14:schemeClr w14:val="tx1"/>
                  </w14:solidFill>
                </w14:textFill>
              </w:rPr>
              <w:t xml:space="preserve"> </w:t>
            </w:r>
            <w:r>
              <w:rPr>
                <w:rFonts w:hint="eastAsia" w:ascii="Times New Roman" w:hAnsi="Times New Roman" w:cs="Times New Roman"/>
                <w:color w:val="000000" w:themeColor="text1"/>
                <w:lang w:val="en-US" w:eastAsia="zh-CN"/>
                <w14:textFill>
                  <w14:solidFill>
                    <w14:schemeClr w14:val="tx1"/>
                  </w14:solidFill>
                </w14:textFill>
              </w:rPr>
              <w:t xml:space="preserve">and paging are </w:t>
            </w:r>
            <w:r>
              <w:rPr>
                <w:rFonts w:hint="default" w:ascii="Times New Roman" w:hAnsi="Times New Roman" w:eastAsia="SimSun" w:cs="Times New Roman"/>
                <w:color w:val="000000" w:themeColor="text1"/>
                <w14:textFill>
                  <w14:solidFill>
                    <w14:schemeClr w14:val="tx1"/>
                  </w14:solidFill>
                </w14:textFill>
              </w:rPr>
              <w:t xml:space="preserve">essential </w:t>
            </w:r>
            <w:r>
              <w:rPr>
                <w:rFonts w:hint="eastAsia" w:ascii="Times New Roman" w:hAnsi="Times New Roman" w:cs="Times New Roman"/>
                <w:color w:val="000000" w:themeColor="text1"/>
                <w:lang w:val="en-US" w:eastAsia="zh-CN"/>
                <w14:textFill>
                  <w14:solidFill>
                    <w14:schemeClr w14:val="tx1"/>
                  </w14:solidFill>
                </w14:textFill>
              </w:rPr>
              <w:t xml:space="preserve">function </w:t>
            </w:r>
            <w:r>
              <w:rPr>
                <w:rFonts w:hint="default" w:ascii="Times New Roman" w:hAnsi="Times New Roman" w:eastAsia="SimSun" w:cs="Times New Roman"/>
                <w:color w:val="000000" w:themeColor="text1"/>
                <w14:textFill>
                  <w14:solidFill>
                    <w14:schemeClr w14:val="tx1"/>
                  </w14:solidFill>
                </w14:textFill>
              </w:rPr>
              <w:t>for any cellular system</w:t>
            </w:r>
          </w:p>
        </w:tc>
      </w:tr>
      <w:tr w14:paraId="44FEDA4B">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2A1C2654">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Signaling Transport</w:t>
            </w:r>
          </w:p>
          <w:p w14:paraId="3CCAB9E5">
            <w:pPr>
              <w:jc w:val="left"/>
              <w:rPr>
                <w:rFonts w:hint="default" w:ascii="Times New Roman" w:hAnsi="Times New Roman" w:eastAsia="SimSun" w:cs="Times New Roman"/>
                <w:color w:val="000000" w:themeColor="text1"/>
                <w:lang w:val="en-US" w:eastAsia="zh-CN"/>
                <w14:textFill>
                  <w14:solidFill>
                    <w14:schemeClr w14:val="tx1"/>
                  </w14:solidFill>
                </w14:textFill>
              </w:rPr>
            </w:pP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44B5C20F">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Carries control plane messages</w:t>
            </w:r>
          </w:p>
          <w:p w14:paraId="3A1F6E8D">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6.3 NAS Transport Procedures (Uplink/Downlink NAS message delivery)</w:t>
            </w:r>
          </w:p>
          <w:p w14:paraId="62C6432B">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6.12 NRPPa Procedures (Positioning protocol transport)</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2DD6E25C">
            <w:pPr>
              <w:jc w:val="left"/>
              <w:rPr>
                <w:rFonts w:hint="default" w:ascii="Times New Roman" w:hAnsi="Times New Roman" w:eastAsia="SimSu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NAS Transport</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b/>
                <w:bCs/>
                <w:color w:val="000000" w:themeColor="text1"/>
                <w:lang w:val="en-US" w:eastAsia="zh-CN"/>
                <w14:textFill>
                  <w14:solidFill>
                    <w14:schemeClr w14:val="tx1"/>
                  </w14:solidFill>
                </w14:textFill>
              </w:rPr>
              <w:t>(already agreed)</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06C58711">
            <w:pPr>
              <w:jc w:val="left"/>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 xml:space="preserve">There must be NAS transport function, however, whether RAN node also need perform </w:t>
            </w:r>
            <w:r>
              <w:rPr>
                <w:rFonts w:hint="eastAsia" w:ascii="Times New Roman" w:hAnsi="Times New Roman" w:cs="Times New Roman"/>
                <w:b/>
                <w:bCs/>
                <w:color w:val="000000" w:themeColor="text1"/>
                <w:lang w:val="en-US" w:eastAsia="zh-CN"/>
                <w14:textFill>
                  <w14:solidFill>
                    <w14:schemeClr w14:val="tx1"/>
                  </w14:solidFill>
                </w14:textFill>
              </w:rPr>
              <w:t>NAS routing is FFS and depends on the architecture design</w:t>
            </w:r>
            <w:r>
              <w:rPr>
                <w:rFonts w:hint="eastAsia"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eastAsia="zh-CN"/>
                <w14:textFill>
                  <w14:solidFill>
                    <w14:schemeClr w14:val="tx1"/>
                  </w14:solidFill>
                </w14:textFill>
              </w:rPr>
              <w:t xml:space="preserve"> </w:t>
            </w:r>
          </w:p>
        </w:tc>
      </w:tr>
      <w:tr w14:paraId="28F2BFB1">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19897781">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Network Management</w:t>
            </w:r>
          </w:p>
          <w:p w14:paraId="0BB8C406">
            <w:pPr>
              <w:jc w:val="left"/>
              <w:rPr>
                <w:rFonts w:hint="default" w:ascii="Times New Roman" w:hAnsi="Times New Roman" w:cs="Times New Roman"/>
                <w:color w:val="000000" w:themeColor="text1"/>
                <w14:textFill>
                  <w14:solidFill>
                    <w14:schemeClr w14:val="tx1"/>
                  </w14:solidFill>
                </w14:textFill>
              </w:rPr>
            </w:pP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05521A8D">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Maintains infrastructure operations</w:t>
            </w:r>
          </w:p>
          <w:p w14:paraId="68F9919F">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6.6 AMF Management Procedures (AMF status, TNLA binding release)</w:t>
            </w:r>
          </w:p>
          <w:p w14:paraId="6D37B651">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6.7 NG Interface Management (Setup/Reset/Configuration updates)</w:t>
            </w:r>
          </w:p>
          <w:p w14:paraId="774AE111">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6.14 Configuration Transfer (RAN configuration exchange)</w:t>
            </w:r>
          </w:p>
          <w:p w14:paraId="08E956DE">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6.13 Overload Control (Start/Stop traffic throttling)）</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64749DE7">
            <w:pPr>
              <w:jc w:val="left"/>
              <w:rPr>
                <w:rFonts w:hint="default" w:ascii="Times New Roman" w:hAnsi="Times New Roman" w:eastAsia="SimSu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FFS, </w:t>
            </w:r>
            <w:r>
              <w:rPr>
                <w:rFonts w:hint="eastAsia" w:ascii="Times New Roman" w:hAnsi="Times New Roman" w:cs="Times New Roman"/>
                <w:color w:val="000000" w:themeColor="text1"/>
                <w:lang w:val="en-US" w:eastAsia="zh-CN"/>
                <w14:textFill>
                  <w14:solidFill>
                    <w14:schemeClr w14:val="tx1"/>
                  </w14:solidFill>
                </w14:textFill>
              </w:rPr>
              <w:t>depends on the protocol options</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6EC704CB">
            <w:pPr>
              <w:jc w:val="left"/>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The applicability of these existing 5G functions in 6G will largely depend on the architectural options chosen for the RAN–CN interface in 6G.</w:t>
            </w:r>
          </w:p>
          <w:p w14:paraId="3CB77B7E">
            <w:pPr>
              <w:jc w:val="left"/>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P2P</w:t>
            </w:r>
            <w:r>
              <w:rPr>
                <w:rFonts w:hint="default" w:ascii="Times New Roman" w:hAnsi="Times New Roman" w:cs="Times New Roman"/>
                <w:color w:val="000000" w:themeColor="text1"/>
                <w:lang w:val="en-US" w:eastAsia="zh-CN"/>
                <w14:textFill>
                  <w14:solidFill>
                    <w14:schemeClr w14:val="tx1"/>
                  </w14:solidFill>
                </w14:textFill>
              </w:rPr>
              <w:t xml:space="preserve"> interface model could allow these functions to be retained with minimal changes,. On the other hand, SBI approach</w:t>
            </w:r>
            <w:r>
              <w:rPr>
                <w:rFonts w:hint="eastAsia"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eastAsia="zh-CN"/>
                <w14:textFill>
                  <w14:solidFill>
                    <w14:schemeClr w14:val="tx1"/>
                  </w14:solidFill>
                </w14:textFill>
              </w:rPr>
              <w:t>may not directly map to all traditional RAN–CN management functions.</w:t>
            </w:r>
          </w:p>
        </w:tc>
      </w:tr>
      <w:tr w14:paraId="76FB3609">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4BA2D9FF">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UE-Specific Services</w:t>
            </w:r>
          </w:p>
          <w:p w14:paraId="0DBE1AC9">
            <w:pPr>
              <w:jc w:val="left"/>
              <w:rPr>
                <w:rFonts w:hint="default" w:ascii="Times New Roman" w:hAnsi="Times New Roman" w:cs="Times New Roman"/>
                <w:color w:val="000000" w:themeColor="text1"/>
                <w14:textFill>
                  <w14:solidFill>
                    <w14:schemeClr w14:val="tx1"/>
                  </w14:solidFill>
                </w14:textFill>
              </w:rPr>
            </w:pP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446A40BE">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UE</w:t>
            </w:r>
            <w:r>
              <w:rPr>
                <w:rFonts w:hint="default"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lang w:val="en-US" w:eastAsia="zh-CN"/>
                <w14:textFill>
                  <w14:solidFill>
                    <w14:schemeClr w14:val="tx1"/>
                  </w14:solidFill>
                </w14:textFill>
              </w:rPr>
              <w:t xml:space="preserve">specific </w:t>
            </w:r>
            <w:r>
              <w:rPr>
                <w:rFonts w:hint="default" w:ascii="Times New Roman" w:hAnsi="Times New Roman" w:cs="Times New Roman"/>
                <w:color w:val="000000" w:themeColor="text1"/>
                <w14:textFill>
                  <w14:solidFill>
                    <w14:schemeClr w14:val="tx1"/>
                  </w14:solidFill>
                </w14:textFill>
              </w:rPr>
              <w:t>functions</w:t>
            </w:r>
          </w:p>
          <w:p w14:paraId="03508B57">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6.10 UE Radio Capability Management </w:t>
            </w:r>
          </w:p>
          <w:p w14:paraId="5AD7CF59">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6.11 UE Tracing (Trace activation/deactivation)</w:t>
            </w:r>
          </w:p>
          <w:p w14:paraId="6552341F">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6.17 Retrieve UE Information</w:t>
            </w:r>
          </w:p>
          <w:p w14:paraId="4588E5A5">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6.9 Location Reporting</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51668DBE">
            <w:pPr>
              <w:jc w:val="left"/>
              <w:rPr>
                <w:rFonts w:hint="default" w:ascii="Times New Roman" w:hAnsi="Times New Roman" w:eastAsia="SimSu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FFS, </w:t>
            </w:r>
            <w:r>
              <w:rPr>
                <w:rFonts w:hint="eastAsia" w:ascii="Times New Roman" w:hAnsi="Times New Roman" w:cs="Times New Roman"/>
                <w:color w:val="000000" w:themeColor="text1"/>
                <w:lang w:val="en-US" w:eastAsia="zh-CN"/>
                <w14:textFill>
                  <w14:solidFill>
                    <w14:schemeClr w14:val="tx1"/>
                  </w14:solidFill>
                </w14:textFill>
              </w:rPr>
              <w:t xml:space="preserve">subject to </w:t>
            </w:r>
            <w:r>
              <w:rPr>
                <w:rFonts w:hint="default" w:ascii="Times New Roman" w:hAnsi="Times New Roman" w:cs="Times New Roman"/>
                <w:color w:val="000000" w:themeColor="text1"/>
                <w:lang w:val="en-US" w:eastAsia="zh-CN"/>
                <w14:textFill>
                  <w14:solidFill>
                    <w14:schemeClr w14:val="tx1"/>
                  </w14:solidFill>
                </w14:textFill>
              </w:rPr>
              <w:t>RAN2/SA</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0DF540B7">
            <w:pPr>
              <w:jc w:val="left"/>
              <w:rPr>
                <w:rFonts w:hint="default" w:ascii="Times New Roman" w:hAnsi="Times New Roman" w:eastAsia="SimSun" w:cs="Times New Roman"/>
                <w:color w:val="000000" w:themeColor="text1"/>
                <w:lang w:val="en-US" w:eastAsia="zh-CN"/>
                <w14:textFill>
                  <w14:solidFill>
                    <w14:schemeClr w14:val="tx1"/>
                  </w14:solidFill>
                </w14:textFill>
              </w:rPr>
            </w:pPr>
            <w:r>
              <w:rPr>
                <w:rFonts w:hint="default" w:ascii="Times New Roman" w:hAnsi="Times New Roman" w:eastAsia="SimSun" w:cs="Times New Roman"/>
                <w:color w:val="000000" w:themeColor="text1"/>
                <w:lang w:val="en-US" w:eastAsia="zh-CN"/>
                <w14:textFill>
                  <w14:solidFill>
                    <w14:schemeClr w14:val="tx1"/>
                  </w14:solidFill>
                </w14:textFill>
              </w:rPr>
              <w:t xml:space="preserve">UE-specific functions from 5G are closely tied to </w:t>
            </w:r>
            <w:r>
              <w:rPr>
                <w:rFonts w:hint="eastAsia" w:ascii="Times New Roman" w:hAnsi="Times New Roman" w:cs="Times New Roman"/>
                <w:color w:val="000000" w:themeColor="text1"/>
                <w:lang w:val="en-US" w:eastAsia="zh-CN"/>
                <w14:textFill>
                  <w14:solidFill>
                    <w14:schemeClr w14:val="tx1"/>
                  </w14:solidFill>
                </w14:textFill>
              </w:rPr>
              <w:t xml:space="preserve">UE </w:t>
            </w:r>
            <w:r>
              <w:rPr>
                <w:rFonts w:hint="default" w:ascii="Times New Roman" w:hAnsi="Times New Roman" w:eastAsia="SimSun" w:cs="Times New Roman"/>
                <w:color w:val="000000" w:themeColor="text1"/>
                <w:lang w:val="en-US" w:eastAsia="zh-CN"/>
                <w14:textFill>
                  <w14:solidFill>
                    <w14:schemeClr w14:val="tx1"/>
                  </w14:solidFill>
                </w14:textFill>
              </w:rPr>
              <w:t>behavior and radio interface control. Their definitions and mechanisms in 6G will depend heavily on ongoing discussions in RAN2</w:t>
            </w:r>
            <w:r>
              <w:rPr>
                <w:rFonts w:hint="eastAsia"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eastAsia="SimSun" w:cs="Times New Roman"/>
                <w:color w:val="000000" w:themeColor="text1"/>
                <w:lang w:val="en-US" w:eastAsia="zh-CN"/>
                <w14:textFill>
                  <w14:solidFill>
                    <w14:schemeClr w14:val="tx1"/>
                  </w14:solidFill>
                </w14:textFill>
              </w:rPr>
              <w:t>and SA2.</w:t>
            </w:r>
          </w:p>
        </w:tc>
      </w:tr>
      <w:tr w14:paraId="13E59A9C">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2EBA5787">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Optimization &amp; Efficiency</w:t>
            </w: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6C15FD08">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Specialized resource handling</w:t>
            </w:r>
          </w:p>
          <w:p w14:paraId="28D62503">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6.15 Secondary RAT Data Usage Report</w:t>
            </w:r>
          </w:p>
          <w:p w14:paraId="59A9E5EE">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6.16 RIM Information Transfer (Remote interference management)</w:t>
            </w:r>
          </w:p>
          <w:p w14:paraId="72731B9D">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6.18 RAN CP Relocation</w:t>
            </w:r>
          </w:p>
          <w:p w14:paraId="57AB009D">
            <w:pPr>
              <w:jc w:val="left"/>
              <w:rPr>
                <w:rFonts w:hint="default" w:ascii="Times New Roman" w:hAnsi="Times New Roman" w:eastAsia="SimSu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6.21 AMF CP Relocation</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0FDFC726">
            <w:pPr>
              <w:jc w:val="left"/>
              <w:rPr>
                <w:rFonts w:hint="default" w:ascii="Times New Roman" w:hAnsi="Times New Roman" w:eastAsia="SimSu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FFS</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5700FA7B">
            <w:pPr>
              <w:jc w:val="left"/>
              <w:rPr>
                <w:rFonts w:hint="default" w:ascii="Times New Roman" w:hAnsi="Times New Roman" w:eastAsia="SimSu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These 5G functions are closely related to DC and SON functionalities. Their applicability and potential reuse in 6G may require discussion and alignment at the RAN plenary level.</w:t>
            </w:r>
          </w:p>
        </w:tc>
      </w:tr>
      <w:tr w14:paraId="7A7E253C">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01D615F5">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 Broadcast/Multicast</w:t>
            </w:r>
          </w:p>
          <w:p w14:paraId="7C525843">
            <w:pPr>
              <w:jc w:val="left"/>
              <w:rPr>
                <w:rFonts w:hint="default" w:ascii="Times New Roman" w:hAnsi="Times New Roman" w:cs="Times New Roman"/>
                <w:color w:val="000000" w:themeColor="text1"/>
                <w14:textFill>
                  <w14:solidFill>
                    <w14:schemeClr w14:val="tx1"/>
                  </w14:solidFill>
                </w14:textFill>
              </w:rPr>
            </w:pP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397D0A5D">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Group communication services</w:t>
            </w:r>
          </w:p>
          <w:p w14:paraId="05AC5B69">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6.8 Warning Message Transmission (PWS management)</w:t>
            </w:r>
          </w:p>
          <w:p w14:paraId="51549E23">
            <w:pPr>
              <w:jc w:val="left"/>
              <w:rPr>
                <w:rFonts w:hint="default" w:ascii="Times New Roman" w:hAnsi="Times New Roman" w:eastAsia="SimSu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6.23 NR MBS Session Management Procedures</w:t>
            </w:r>
            <w:r>
              <w:rPr>
                <w:rFonts w:hint="default" w:ascii="Times New Roman" w:hAnsi="Times New Roman" w:cs="Times New Roman"/>
                <w:color w:val="000000" w:themeColor="text1"/>
                <w:lang w:val="en-US" w:eastAsia="zh-CN"/>
                <w14:textFill>
                  <w14:solidFill>
                    <w14:schemeClr w14:val="tx1"/>
                  </w14:solidFill>
                </w14:textFill>
              </w:rPr>
              <w:t xml:space="preserve"> </w:t>
            </w:r>
          </w:p>
          <w:p w14:paraId="6CAB7CFA">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6.24 Multicast Group Paging</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3FBD3848">
            <w:pPr>
              <w:jc w:val="left"/>
              <w:rPr>
                <w:rFonts w:hint="default" w:ascii="Times New Roman" w:hAnsi="Times New Roman" w:eastAsia="SimSu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Warning Message Transmission </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2E146E64">
            <w:pPr>
              <w:jc w:val="left"/>
              <w:rPr>
                <w:rFonts w:hint="default" w:ascii="Times New Roman" w:hAnsi="Times New Roman" w:eastAsia="SimSu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MBS related function are FFS</w:t>
            </w:r>
          </w:p>
        </w:tc>
      </w:tr>
    </w:tbl>
    <w:p w14:paraId="643783C3">
      <w:pPr>
        <w:rPr>
          <w:rFonts w:hint="eastAsia"/>
          <w:b/>
          <w:bCs/>
          <w:lang w:val="en-US" w:eastAsia="zh-CN"/>
        </w:rPr>
      </w:pPr>
    </w:p>
    <w:p w14:paraId="42A99F5C">
      <w:pPr>
        <w:rPr>
          <w:rFonts w:hint="default"/>
          <w:b/>
          <w:bCs/>
          <w:lang w:val="en-US" w:eastAsia="zh-CN"/>
        </w:rPr>
      </w:pPr>
      <w:r>
        <w:rPr>
          <w:rFonts w:hint="eastAsia"/>
          <w:b/>
          <w:bCs/>
          <w:lang w:val="en-US" w:eastAsia="zh-CN"/>
        </w:rPr>
        <w:t>Proposal 1, the following existing 5G functions added in 6G RAN-CN control plane function.</w:t>
      </w:r>
    </w:p>
    <w:p w14:paraId="115A7191">
      <w:pPr>
        <w:rPr>
          <w:rFonts w:hint="default"/>
          <w:b/>
          <w:bCs/>
          <w:lang w:val="en-US" w:eastAsia="zh-CN"/>
        </w:rPr>
      </w:pPr>
      <w:r>
        <w:rPr>
          <w:rFonts w:hint="eastAsia"/>
          <w:b/>
          <w:bCs/>
          <w:lang w:val="en-US" w:eastAsia="zh-CN"/>
        </w:rPr>
        <w:t xml:space="preserve">- </w:t>
      </w:r>
      <w:r>
        <w:rPr>
          <w:rFonts w:hint="default"/>
          <w:b/>
          <w:bCs/>
          <w:lang w:val="en-US" w:eastAsia="zh-CN"/>
        </w:rPr>
        <w:t>UE Mobility Management</w:t>
      </w:r>
    </w:p>
    <w:p w14:paraId="1EFAF98B">
      <w:pPr>
        <w:rPr>
          <w:rFonts w:hint="default"/>
          <w:b/>
          <w:bCs/>
          <w:lang w:val="en-US" w:eastAsia="zh-CN"/>
        </w:rPr>
      </w:pPr>
      <w:r>
        <w:rPr>
          <w:rFonts w:hint="eastAsia"/>
          <w:b/>
          <w:bCs/>
          <w:lang w:val="en-US" w:eastAsia="zh-CN"/>
        </w:rPr>
        <w:t xml:space="preserve">- </w:t>
      </w:r>
      <w:r>
        <w:rPr>
          <w:rFonts w:hint="default"/>
          <w:b/>
          <w:bCs/>
          <w:lang w:val="en-US" w:eastAsia="zh-CN"/>
        </w:rPr>
        <w:t xml:space="preserve">Paging </w:t>
      </w:r>
    </w:p>
    <w:p w14:paraId="5ABA359D">
      <w:pPr>
        <w:rPr>
          <w:rFonts w:hint="default"/>
          <w:b/>
          <w:bCs/>
          <w:lang w:val="en-US" w:eastAsia="zh-CN"/>
        </w:rPr>
      </w:pPr>
      <w:r>
        <w:rPr>
          <w:rFonts w:hint="eastAsia"/>
          <w:b/>
          <w:bCs/>
          <w:lang w:val="en-US" w:eastAsia="zh-CN"/>
        </w:rPr>
        <w:t xml:space="preserve">- </w:t>
      </w:r>
      <w:r>
        <w:rPr>
          <w:rFonts w:hint="default"/>
          <w:b/>
          <w:bCs/>
          <w:lang w:val="en-US" w:eastAsia="zh-CN"/>
        </w:rPr>
        <w:t xml:space="preserve">Warning Message Transmission </w:t>
      </w:r>
    </w:p>
    <w:p w14:paraId="0D35D600">
      <w:pPr>
        <w:rPr>
          <w:rFonts w:hint="default"/>
          <w:b w:val="0"/>
          <w:bCs w:val="0"/>
          <w:u w:val="single"/>
          <w:lang w:val="en-US" w:eastAsia="zh-CN"/>
        </w:rPr>
      </w:pPr>
      <w:r>
        <w:rPr>
          <w:rFonts w:hint="eastAsia"/>
          <w:b w:val="0"/>
          <w:bCs w:val="0"/>
          <w:u w:val="single"/>
          <w:lang w:val="en-US" w:eastAsia="zh-CN"/>
        </w:rPr>
        <w:t>RAN-CN functions for AI/ML</w:t>
      </w:r>
    </w:p>
    <w:p w14:paraId="6C678C01">
      <w:pPr>
        <w:pStyle w:val="175"/>
        <w:rPr>
          <w:rFonts w:hint="eastAsia" w:eastAsia="Times New Roman"/>
          <w:lang w:val="en-US" w:eastAsia="zh-CN"/>
        </w:rPr>
      </w:pPr>
      <w:r>
        <w:rPr>
          <w:rFonts w:hint="eastAsia"/>
          <w:b w:val="0"/>
          <w:bCs w:val="0"/>
          <w:lang w:val="en-US" w:eastAsia="zh-CN"/>
        </w:rPr>
        <w:t xml:space="preserve">In 5GA AI/ML for NG-RAN, data collection functions which is limited to Xn interface has been specified to support data collection and reporting for AI/ML NG-RAN use cases. </w:t>
      </w:r>
      <w:r>
        <w:rPr>
          <w:rFonts w:hint="eastAsia"/>
          <w:i w:val="0"/>
          <w:iCs w:val="0"/>
          <w:lang w:val="en-US" w:eastAsia="zh-CN"/>
        </w:rPr>
        <w:t xml:space="preserve">SA2 has also specified the NWDAF in Core Network to support corresponding AI/ML use cases. </w:t>
      </w:r>
      <w:r>
        <w:rPr>
          <w:rFonts w:hint="eastAsia" w:eastAsia="Times New Roman"/>
          <w:lang w:val="en-US" w:eastAsia="zh-CN"/>
        </w:rPr>
        <w:t xml:space="preserve">While some data and features could be mutually beneficial, there is currently no efficient inter-working between RAN and NWDAF, primarily due to complexity and spec impacts, as shown in Figure 3. </w:t>
      </w:r>
    </w:p>
    <w:p w14:paraId="268BF640">
      <w:pPr>
        <w:pStyle w:val="175"/>
        <w:jc w:val="center"/>
        <w:rPr>
          <w:rFonts w:hint="default" w:eastAsia="Times New Roman"/>
          <w:lang w:val="en-US" w:eastAsia="zh-CN"/>
        </w:rPr>
      </w:pPr>
      <w:r>
        <w:rPr>
          <w:rFonts w:hint="default" w:eastAsia="Times New Roman"/>
          <w:lang w:val="en-US" w:eastAsia="zh-CN"/>
        </w:rPr>
        <w:object>
          <v:shape id="_x0000_i1025" o:spt="75" type="#_x0000_t75" style="height:69.65pt;width:278.9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14:paraId="0BA272F5">
      <w:pPr>
        <w:pStyle w:val="28"/>
        <w:jc w:val="center"/>
        <w:rPr>
          <w:rFonts w:hint="default" w:eastAsia="SimSun"/>
          <w:lang w:val="en-US" w:eastAsia="zh-CN"/>
        </w:rPr>
      </w:pPr>
      <w:r>
        <w:t xml:space="preserve">Figure </w:t>
      </w:r>
      <w:r>
        <w:fldChar w:fldCharType="begin"/>
      </w:r>
      <w:r>
        <w:instrText xml:space="preserve"> SEQ Figure \* ARABIC </w:instrText>
      </w:r>
      <w:r>
        <w:fldChar w:fldCharType="separate"/>
      </w:r>
      <w:r>
        <w:t>3</w:t>
      </w:r>
      <w:r>
        <w:fldChar w:fldCharType="end"/>
      </w:r>
      <w:r>
        <w:rPr>
          <w:rFonts w:hint="eastAsia"/>
          <w:lang w:val="en-US" w:eastAsia="zh-CN"/>
        </w:rPr>
        <w:t xml:space="preserve"> No-interworking between RAN and CN in 5G for AI</w:t>
      </w:r>
    </w:p>
    <w:p w14:paraId="37D8A618">
      <w:pPr>
        <w:bidi w:val="0"/>
        <w:rPr>
          <w:rFonts w:hint="default"/>
          <w:i w:val="0"/>
          <w:iCs w:val="0"/>
          <w:lang w:val="en-US" w:eastAsia="zh-CN"/>
        </w:rPr>
      </w:pPr>
      <w:r>
        <w:rPr>
          <w:rFonts w:hint="eastAsia"/>
          <w:i w:val="0"/>
          <w:iCs w:val="0"/>
          <w:lang w:val="en-US" w:eastAsia="zh-CN"/>
        </w:rPr>
        <w:t xml:space="preserve">In 5GA AI/ML positioning, for gNB side model, RAN3 discussed positioning data collection for gNB to obtain the positioning data from LMF, there are two options, i.e., opportunistic data collection via NRPPa (where limitations on transaction initiation), and proactive data collection (where the solution has more SA2 impacts), considering the spec impacts, a less efficient data collection approach was selected. </w:t>
      </w:r>
    </w:p>
    <w:p w14:paraId="192408DC">
      <w:pPr>
        <w:pStyle w:val="175"/>
        <w:jc w:val="center"/>
        <w:rPr>
          <w:rFonts w:hint="default" w:eastAsia="Times New Roman"/>
          <w:lang w:val="en-US" w:eastAsia="zh-CN"/>
        </w:rPr>
      </w:pPr>
      <w:r>
        <w:rPr>
          <w:rFonts w:hint="default" w:eastAsia="Times New Roman"/>
          <w:lang w:val="en-US" w:eastAsia="zh-CN"/>
        </w:rPr>
        <w:object>
          <v:shape id="_x0000_i1026" o:spt="75" type="#_x0000_t75" style="height:69.65pt;width:278.95pt;" o:ole="t" filled="f" o:preferrelative="t" stroked="f" coordsize="21600,21600">
            <v:path/>
            <v:fill on="f" focussize="0,0"/>
            <v:stroke on="f"/>
            <v:imagedata r:id="rId8" o:title=""/>
            <o:lock v:ext="edit" aspectratio="f"/>
            <w10:wrap type="none"/>
            <w10:anchorlock/>
          </v:shape>
          <o:OLEObject Type="Embed" ProgID="Visio.Drawing.15" ShapeID="_x0000_i1026" DrawAspect="Content" ObjectID="_1468075726" r:id="rId7">
            <o:LockedField>false</o:LockedField>
          </o:OLEObject>
        </w:object>
      </w:r>
    </w:p>
    <w:p w14:paraId="24E10C94">
      <w:pPr>
        <w:pStyle w:val="28"/>
        <w:jc w:val="center"/>
        <w:rPr>
          <w:rFonts w:hint="default" w:eastAsia="SimSun"/>
          <w:lang w:val="en-US" w:eastAsia="zh-CN"/>
        </w:rPr>
      </w:pPr>
      <w:r>
        <w:t xml:space="preserve">Figure </w:t>
      </w:r>
      <w:r>
        <w:fldChar w:fldCharType="begin"/>
      </w:r>
      <w:r>
        <w:instrText xml:space="preserve"> SEQ Figure \* ARABIC </w:instrText>
      </w:r>
      <w:r>
        <w:fldChar w:fldCharType="separate"/>
      </w:r>
      <w:r>
        <w:t>4</w:t>
      </w:r>
      <w:r>
        <w:fldChar w:fldCharType="end"/>
      </w:r>
      <w:r>
        <w:rPr>
          <w:rFonts w:hint="eastAsia"/>
          <w:lang w:val="en-US" w:eastAsia="zh-CN"/>
        </w:rPr>
        <w:t xml:space="preserve"> No-interworking between RAN and CN in 5G for AI positioning</w:t>
      </w:r>
    </w:p>
    <w:p w14:paraId="5C09BD57">
      <w:pPr>
        <w:bidi w:val="0"/>
        <w:rPr>
          <w:rFonts w:hint="default"/>
          <w:b w:val="0"/>
          <w:bCs w:val="0"/>
          <w:i w:val="0"/>
          <w:iCs w:val="0"/>
          <w:lang w:val="en-US" w:eastAsia="zh-CN"/>
        </w:rPr>
      </w:pPr>
      <w:r>
        <w:rPr>
          <w:rFonts w:hint="eastAsia"/>
          <w:b w:val="0"/>
          <w:bCs w:val="0"/>
          <w:i w:val="0"/>
          <w:iCs w:val="0"/>
          <w:lang w:val="en-US" w:eastAsia="zh-CN"/>
        </w:rPr>
        <w:t>In 6G, with the support of the Native AI, data collection function on RAN-CN interface will be necessary to support more efficient and tight inter-working between RAN and CN.</w:t>
      </w:r>
    </w:p>
    <w:p w14:paraId="28F43032">
      <w:pPr>
        <w:bidi w:val="0"/>
        <w:rPr>
          <w:rFonts w:hint="eastAsia"/>
          <w:b/>
          <w:bCs/>
          <w:i w:val="0"/>
          <w:iCs w:val="0"/>
          <w:lang w:val="en-US" w:eastAsia="zh-CN"/>
        </w:rPr>
      </w:pPr>
      <w:r>
        <w:rPr>
          <w:rFonts w:hint="eastAsia"/>
          <w:b/>
          <w:bCs/>
          <w:i w:val="0"/>
          <w:iCs w:val="0"/>
          <w:lang w:val="en-US" w:eastAsia="zh-CN"/>
        </w:rPr>
        <w:t>Observation 1, In 5G, AI is implemented as an add-on service, yet there is currently no efficient data collection mechanism between the RAN and CN to support AI-related use cases.</w:t>
      </w:r>
    </w:p>
    <w:p w14:paraId="2F1345FB">
      <w:pPr>
        <w:bidi w:val="0"/>
        <w:rPr>
          <w:rFonts w:hint="default"/>
          <w:b/>
          <w:bCs/>
          <w:i w:val="0"/>
          <w:iCs w:val="0"/>
          <w:lang w:val="en-US" w:eastAsia="zh-CN"/>
        </w:rPr>
      </w:pPr>
      <w:r>
        <w:rPr>
          <w:rFonts w:hint="eastAsia"/>
          <w:b/>
          <w:bCs/>
          <w:i w:val="0"/>
          <w:iCs w:val="0"/>
          <w:lang w:val="en-US" w:eastAsia="zh-CN"/>
        </w:rPr>
        <w:t>Proposal 2, RAN3 agree to extending the data collection functionality in 5G Xn interface to 6G RAN-CN interface control plane to</w:t>
      </w:r>
      <w:r>
        <w:rPr>
          <w:rFonts w:hint="eastAsia"/>
          <w:b/>
          <w:bCs/>
          <w:i w:val="0"/>
          <w:iCs w:val="0"/>
          <w:highlight w:val="none"/>
          <w:lang w:val="en-US" w:eastAsia="zh-CN"/>
        </w:rPr>
        <w:t xml:space="preserve"> support AI/ML for RAN use cases.</w:t>
      </w:r>
    </w:p>
    <w:p w14:paraId="7F21ED54">
      <w:pPr>
        <w:rPr>
          <w:rFonts w:hint="default"/>
          <w:b w:val="0"/>
          <w:bCs w:val="0"/>
          <w:u w:val="single"/>
          <w:lang w:val="en-US" w:eastAsia="zh-CN"/>
        </w:rPr>
      </w:pPr>
      <w:r>
        <w:rPr>
          <w:rFonts w:hint="eastAsia"/>
          <w:b w:val="0"/>
          <w:bCs w:val="0"/>
          <w:u w:val="single"/>
          <w:lang w:val="en-US" w:eastAsia="zh-CN"/>
        </w:rPr>
        <w:t>RAN-CN functions for Sensing</w:t>
      </w:r>
    </w:p>
    <w:p w14:paraId="43762004">
      <w:pPr>
        <w:rPr>
          <w:rFonts w:hint="eastAsia"/>
          <w:b w:val="0"/>
          <w:bCs w:val="0"/>
          <w:lang w:val="en-US" w:eastAsia="zh-CN"/>
        </w:rPr>
      </w:pPr>
      <w:r>
        <w:rPr>
          <w:rFonts w:hint="eastAsia"/>
          <w:b w:val="0"/>
          <w:bCs w:val="0"/>
          <w:lang w:val="en-US" w:eastAsia="zh-CN"/>
        </w:rPr>
        <w:t>According to 5G ISAC discussion, the sensing function is deployed in 5G core network, while in 6G, the sensing function that manage the sensing service could be deployed either in core network or RAN side for different purposes.</w:t>
      </w:r>
    </w:p>
    <w:p w14:paraId="35135E82">
      <w:pPr>
        <w:rPr>
          <w:rFonts w:hint="eastAsia"/>
          <w:b w:val="0"/>
          <w:bCs w:val="0"/>
          <w:lang w:val="en-US" w:eastAsia="zh-CN"/>
        </w:rPr>
      </w:pPr>
      <w:r>
        <w:rPr>
          <w:rFonts w:hint="eastAsia"/>
          <w:b w:val="0"/>
          <w:bCs w:val="0"/>
          <w:lang w:val="en-US" w:eastAsia="zh-CN"/>
        </w:rPr>
        <w:t>In case the SF in CN, the sensing management function between RAN-CN is needed. However, detailed aspects (e.g., measurement configuration/reporting, UE selection, data processing) can be discussed later until further progress is made in RAN2 and SA2.</w:t>
      </w:r>
    </w:p>
    <w:p w14:paraId="5F0A174D">
      <w:pPr>
        <w:rPr>
          <w:rFonts w:hint="default"/>
          <w:b w:val="0"/>
          <w:bCs w:val="0"/>
          <w:highlight w:val="none"/>
          <w:lang w:val="en-US" w:eastAsia="zh-CN"/>
        </w:rPr>
      </w:pPr>
      <w:r>
        <w:rPr>
          <w:rFonts w:hint="eastAsia"/>
          <w:b w:val="0"/>
          <w:bCs w:val="0"/>
          <w:highlight w:val="none"/>
          <w:lang w:val="en-US" w:eastAsia="zh-CN"/>
        </w:rPr>
        <w:t xml:space="preserve">If SF deployed in RAN side, RAN may also need interaction with CN on e.g., sensing initiation/update/abort, etc., so sensing control function is also needed but may for different purposes, details can be further discussed. </w:t>
      </w:r>
    </w:p>
    <w:p w14:paraId="507D5CD4">
      <w:pPr>
        <w:rPr>
          <w:highlight w:val="none"/>
        </w:rPr>
      </w:pPr>
      <w:r>
        <w:rPr>
          <w:rFonts w:hint="eastAsia"/>
          <w:b/>
          <w:bCs/>
          <w:highlight w:val="none"/>
          <w:lang w:val="en-US" w:eastAsia="zh-CN"/>
        </w:rPr>
        <w:t>Proposal 3, RAN3 agrees to support sensing control function in 6G RAN-CN control plane interface.</w:t>
      </w:r>
    </w:p>
    <w:p w14:paraId="13C4BF38">
      <w:pPr>
        <w:pStyle w:val="3"/>
        <w:bidi w:val="0"/>
        <w:rPr>
          <w:rFonts w:hint="eastAsia"/>
          <w:lang w:val="en-US" w:eastAsia="zh-CN"/>
        </w:rPr>
      </w:pPr>
      <w:r>
        <w:t>2.</w:t>
      </w:r>
      <w:r>
        <w:rPr>
          <w:rFonts w:hint="eastAsia"/>
          <w:lang w:val="en-US" w:eastAsia="zh-CN"/>
        </w:rPr>
        <w:t>2</w:t>
      </w:r>
      <w:r>
        <w:tab/>
      </w:r>
      <w:r>
        <w:rPr>
          <w:rFonts w:hint="eastAsia"/>
          <w:lang w:val="en-US" w:eastAsia="zh-CN"/>
        </w:rPr>
        <w:t>User plane function</w:t>
      </w:r>
    </w:p>
    <w:p w14:paraId="5EFD34C7">
      <w:pPr>
        <w:rPr>
          <w:rFonts w:hint="default"/>
          <w:b/>
          <w:bCs/>
          <w:lang w:val="en-US" w:eastAsia="zh-CN"/>
        </w:rPr>
      </w:pPr>
      <w:r>
        <w:rPr>
          <w:rFonts w:hint="eastAsia"/>
          <w:b w:val="0"/>
          <w:bCs w:val="0"/>
          <w:lang w:val="en-US" w:eastAsia="zh-CN"/>
        </w:rPr>
        <w:t xml:space="preserve">According to the 5G NG user plane interface function as specified in TS 38.415, we summarized in the following table to see whether it can be applicable for 6G RAN-CN user plane interface. The user plane function is also related to </w:t>
      </w:r>
      <w:r>
        <w:rPr>
          <w:rFonts w:hint="default"/>
          <w:b w:val="0"/>
          <w:bCs w:val="0"/>
          <w:lang w:val="en-US" w:eastAsia="zh-CN"/>
        </w:rPr>
        <w:t>“</w:t>
      </w:r>
      <w:r>
        <w:rPr>
          <w:rFonts w:hint="eastAsia"/>
          <w:b w:val="0"/>
          <w:bCs w:val="0"/>
          <w:lang w:val="en-US" w:eastAsia="zh-CN"/>
        </w:rPr>
        <w:t>service awareness</w:t>
      </w:r>
      <w:r>
        <w:rPr>
          <w:rFonts w:hint="default"/>
          <w:b w:val="0"/>
          <w:bCs w:val="0"/>
          <w:lang w:val="en-US" w:eastAsia="zh-CN"/>
        </w:rPr>
        <w:t>”</w:t>
      </w:r>
      <w:r>
        <w:rPr>
          <w:rFonts w:hint="eastAsia"/>
          <w:b w:val="0"/>
          <w:bCs w:val="0"/>
          <w:lang w:val="en-US" w:eastAsia="zh-CN"/>
        </w:rPr>
        <w:t xml:space="preserve"> we discussed in [2], in general, we think associated with a PDU Session (similar to TS 38.415) is a basic function for the 6G User Plane, serving as a baseline for evolution.</w:t>
      </w:r>
    </w:p>
    <w:tbl>
      <w:tblPr>
        <w:tblStyle w:val="45"/>
        <w:tblW w:w="4994" w:type="pct"/>
        <w:tblInd w:w="0" w:type="dxa"/>
        <w:tblLayout w:type="fixed"/>
        <w:tblCellMar>
          <w:top w:w="0" w:type="dxa"/>
          <w:left w:w="0" w:type="dxa"/>
          <w:bottom w:w="0" w:type="dxa"/>
          <w:right w:w="0" w:type="dxa"/>
        </w:tblCellMar>
      </w:tblPr>
      <w:tblGrid>
        <w:gridCol w:w="1493"/>
        <w:gridCol w:w="3620"/>
        <w:gridCol w:w="2511"/>
        <w:gridCol w:w="2156"/>
      </w:tblGrid>
      <w:tr w14:paraId="41B985EE">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44EF04BE">
            <w:pPr>
              <w:jc w:val="center"/>
              <w:rPr>
                <w:rFonts w:hint="default" w:ascii="Times New Roman" w:hAnsi="Times New Roman" w:eastAsia="SimSun" w:cs="Times New Roman"/>
                <w:b/>
                <w:color w:val="000000" w:themeColor="text1"/>
                <w:lang w:val="en-US" w:eastAsia="zh-CN"/>
                <w14:textFill>
                  <w14:solidFill>
                    <w14:schemeClr w14:val="tx1"/>
                  </w14:solidFill>
                </w14:textFill>
              </w:rPr>
            </w:pPr>
            <w:r>
              <w:rPr>
                <w:rFonts w:hint="default" w:ascii="Times New Roman" w:hAnsi="Times New Roman" w:cs="Times New Roman"/>
                <w:b/>
                <w:color w:val="000000" w:themeColor="text1"/>
                <w:lang w:val="en-US" w:eastAsia="zh-CN"/>
                <w14:textFill>
                  <w14:solidFill>
                    <w14:schemeClr w14:val="tx1"/>
                  </w14:solidFill>
                </w14:textFill>
              </w:rPr>
              <w:t>General Functions</w:t>
            </w:r>
          </w:p>
        </w:tc>
        <w:tc>
          <w:tcPr>
            <w:tcW w:w="1850"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6D6D86DA">
            <w:pPr>
              <w:jc w:val="center"/>
              <w:rPr>
                <w:rFonts w:hint="default" w:ascii="Times New Roman" w:hAnsi="Times New Roman" w:eastAsia="SimSun" w:cs="Times New Roman"/>
                <w:b/>
                <w:color w:val="000000" w:themeColor="text1"/>
                <w:lang w:val="en-US" w:eastAsia="zh-CN"/>
                <w14:textFill>
                  <w14:solidFill>
                    <w14:schemeClr w14:val="tx1"/>
                  </w14:solidFill>
                </w14:textFill>
              </w:rPr>
            </w:pPr>
            <w:r>
              <w:rPr>
                <w:rFonts w:hint="default" w:ascii="Times New Roman" w:hAnsi="Times New Roman" w:cs="Times New Roman"/>
                <w:b/>
                <w:color w:val="000000" w:themeColor="text1"/>
                <w:lang w:val="en-US" w:eastAsia="zh-CN"/>
                <w14:textFill>
                  <w14:solidFill>
                    <w14:schemeClr w14:val="tx1"/>
                  </w14:solidFill>
                </w14:textFill>
              </w:rPr>
              <w:t>RAN-CN</w:t>
            </w:r>
            <w:r>
              <w:rPr>
                <w:rFonts w:hint="eastAsia" w:cs="Times New Roman"/>
                <w:b/>
                <w:color w:val="000000" w:themeColor="text1"/>
                <w:lang w:val="en-US" w:eastAsia="zh-CN"/>
                <w14:textFill>
                  <w14:solidFill>
                    <w14:schemeClr w14:val="tx1"/>
                  </w14:solidFill>
                </w14:textFill>
              </w:rPr>
              <w:t xml:space="preserve"> user plane</w:t>
            </w:r>
            <w:r>
              <w:rPr>
                <w:rFonts w:hint="default" w:ascii="Times New Roman" w:hAnsi="Times New Roman" w:cs="Times New Roman"/>
                <w:b/>
                <w:color w:val="000000" w:themeColor="text1"/>
                <w:lang w:val="en-US" w:eastAsia="zh-CN"/>
                <w14:textFill>
                  <w14:solidFill>
                    <w14:schemeClr w14:val="tx1"/>
                  </w14:solidFill>
                </w14:textFill>
              </w:rPr>
              <w:t xml:space="preserve"> functions</w:t>
            </w:r>
          </w:p>
        </w:tc>
        <w:tc>
          <w:tcPr>
            <w:tcW w:w="128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66F82CEC">
            <w:pPr>
              <w:jc w:val="center"/>
              <w:rPr>
                <w:rFonts w:hint="default" w:ascii="Times New Roman" w:hAnsi="Times New Roman" w:cs="Times New Roman"/>
                <w:b/>
                <w:color w:val="000000" w:themeColor="text1"/>
                <w:lang w:val="en-US" w:eastAsia="zh-CN"/>
                <w14:textFill>
                  <w14:solidFill>
                    <w14:schemeClr w14:val="tx1"/>
                  </w14:solidFill>
                </w14:textFill>
              </w:rPr>
            </w:pPr>
            <w:r>
              <w:rPr>
                <w:rFonts w:hint="default" w:ascii="Times New Roman" w:hAnsi="Times New Roman" w:eastAsia="SimSun" w:cs="Times New Roman"/>
                <w:b/>
                <w:color w:val="000000" w:themeColor="text1"/>
                <w14:textFill>
                  <w14:solidFill>
                    <w14:schemeClr w14:val="tx1"/>
                  </w14:solidFill>
                </w14:textFill>
              </w:rPr>
              <w:t>Basic Function for 6G</w:t>
            </w:r>
          </w:p>
        </w:tc>
        <w:tc>
          <w:tcPr>
            <w:tcW w:w="11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0AA47126">
            <w:pPr>
              <w:jc w:val="center"/>
              <w:rPr>
                <w:rFonts w:hint="default" w:ascii="Times New Roman" w:hAnsi="Times New Roman" w:eastAsia="SimSun" w:cs="Times New Roman"/>
                <w:b/>
                <w:color w:val="000000" w:themeColor="text1"/>
                <w:lang w:val="en-US" w:eastAsia="zh-CN"/>
                <w14:textFill>
                  <w14:solidFill>
                    <w14:schemeClr w14:val="tx1"/>
                  </w14:solidFill>
                </w14:textFill>
              </w:rPr>
            </w:pPr>
            <w:r>
              <w:rPr>
                <w:rFonts w:hint="default" w:ascii="Times New Roman" w:hAnsi="Times New Roman" w:cs="Times New Roman"/>
                <w:b/>
                <w:color w:val="000000" w:themeColor="text1"/>
                <w:lang w:val="en-US" w:eastAsia="zh-CN"/>
                <w14:textFill>
                  <w14:solidFill>
                    <w14:schemeClr w14:val="tx1"/>
                  </w14:solidFill>
                </w14:textFill>
              </w:rPr>
              <w:t>Remarks</w:t>
            </w:r>
          </w:p>
        </w:tc>
      </w:tr>
      <w:tr w14:paraId="689A9348">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07110C13">
            <w:pPr>
              <w:jc w:val="left"/>
              <w:rPr>
                <w:rFonts w:hint="default" w:ascii="Times New Roman" w:hAnsi="Times New Roman" w:eastAsia="SimSun" w:cs="Times New Roman"/>
                <w:color w:val="000000" w:themeColor="text1"/>
                <w:lang w:val="en-US" w:eastAsia="zh-CN"/>
                <w14:textFill>
                  <w14:solidFill>
                    <w14:schemeClr w14:val="tx1"/>
                  </w14:solidFill>
                </w14:textFill>
              </w:rPr>
            </w:pPr>
            <w:r>
              <w:rPr>
                <w:rFonts w:hint="eastAsia" w:eastAsia="Malgun Gothic"/>
              </w:rPr>
              <w:t>PDU Session</w:t>
            </w:r>
            <w:r>
              <w:rPr>
                <w:rFonts w:hint="eastAsia" w:eastAsia="SimSun"/>
                <w:lang w:val="en-US" w:eastAsia="zh-CN"/>
              </w:rPr>
              <w:t xml:space="preserve"> Information</w:t>
            </w:r>
          </w:p>
        </w:tc>
        <w:tc>
          <w:tcPr>
            <w:tcW w:w="1850"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29E6E7FF">
            <w:pPr>
              <w:jc w:val="left"/>
              <w:rPr>
                <w:rFonts w:hint="default" w:ascii="Times New Roman" w:hAnsi="Times New Roman" w:eastAsia="SimSun" w:cs="Times New Roman"/>
                <w:color w:val="000000" w:themeColor="text1"/>
                <w:lang w:val="en-US" w:eastAsia="zh-CN"/>
                <w14:textFill>
                  <w14:solidFill>
                    <w14:schemeClr w14:val="tx1"/>
                  </w14:solidFill>
                </w14:textFill>
              </w:rPr>
            </w:pPr>
            <w:r>
              <w:t xml:space="preserve">Provision of control information elements (e.g. </w:t>
            </w:r>
            <w:r>
              <w:rPr>
                <w:rFonts w:hint="eastAsia" w:eastAsia="Malgun Gothic"/>
              </w:rPr>
              <w:t>QFI</w:t>
            </w:r>
            <w:r>
              <w:rPr>
                <w:rFonts w:eastAsia="Malgun Gothic"/>
              </w:rPr>
              <w:t>, RQI</w:t>
            </w:r>
            <w:r>
              <w:rPr>
                <w:rFonts w:hint="eastAsia" w:eastAsia="Malgun Gothic"/>
              </w:rPr>
              <w:t>) associated with a PDU session</w:t>
            </w:r>
            <w:r>
              <w:rPr>
                <w:rFonts w:eastAsia="Malgun Gothic"/>
              </w:rPr>
              <w:t>.</w:t>
            </w:r>
          </w:p>
        </w:tc>
        <w:tc>
          <w:tcPr>
            <w:tcW w:w="128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1D902D5D">
            <w:pPr>
              <w:jc w:val="left"/>
              <w:rPr>
                <w:rFonts w:hint="default" w:ascii="Times New Roman" w:hAnsi="Times New Roman" w:eastAsia="SimSun" w:cs="Times New Roman"/>
                <w:color w:val="000000" w:themeColor="text1"/>
                <w:lang w:val="en-US" w:eastAsia="zh-CN"/>
                <w14:textFill>
                  <w14:solidFill>
                    <w14:schemeClr w14:val="tx1"/>
                  </w14:solidFill>
                </w14:textFill>
              </w:rPr>
            </w:pPr>
            <w:r>
              <w:t xml:space="preserve">Provision of </w:t>
            </w:r>
            <w:r>
              <w:rPr>
                <w:rFonts w:hint="eastAsia"/>
                <w:lang w:val="en-US" w:eastAsia="zh-CN"/>
              </w:rPr>
              <w:t>c</w:t>
            </w:r>
            <w:r>
              <w:rPr>
                <w:rFonts w:hint="eastAsia" w:cs="Times New Roman"/>
                <w:color w:val="000000" w:themeColor="text1"/>
                <w:lang w:val="en-US" w:eastAsia="zh-CN"/>
                <w14:textFill>
                  <w14:solidFill>
                    <w14:schemeClr w14:val="tx1"/>
                  </w14:solidFill>
                </w14:textFill>
              </w:rPr>
              <w:t>ontrol information associated with a PDU session</w:t>
            </w:r>
          </w:p>
        </w:tc>
        <w:tc>
          <w:tcPr>
            <w:tcW w:w="11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75BDA157">
            <w:pPr>
              <w:jc w:val="left"/>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 xml:space="preserve">Basic user plane function, but details are subject to SA2. </w:t>
            </w:r>
          </w:p>
        </w:tc>
      </w:tr>
      <w:tr w14:paraId="59ED7CA1">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36D72977">
            <w:pPr>
              <w:jc w:val="left"/>
              <w:rPr>
                <w:rFonts w:hint="eastAsia" w:eastAsia="Malgun Gothic"/>
              </w:rPr>
            </w:pPr>
            <w:r>
              <w:rPr>
                <w:lang w:eastAsia="en-GB"/>
              </w:rPr>
              <w:t xml:space="preserve"> </w:t>
            </w:r>
            <w:r>
              <w:rPr>
                <w:rFonts w:hint="eastAsia" w:eastAsia="Malgun Gothic"/>
                <w:lang w:eastAsia="en-GB"/>
              </w:rPr>
              <w:t xml:space="preserve">PDU </w:t>
            </w:r>
            <w:r>
              <w:rPr>
                <w:rFonts w:eastAsia="Malgun Gothic"/>
                <w:lang w:eastAsia="en-GB"/>
              </w:rPr>
              <w:t>Set Information</w:t>
            </w:r>
          </w:p>
        </w:tc>
        <w:tc>
          <w:tcPr>
            <w:tcW w:w="1850"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6487AEA8">
            <w:pPr>
              <w:jc w:val="left"/>
              <w:rPr>
                <w:rFonts w:hint="eastAsia"/>
              </w:rPr>
            </w:pPr>
            <w:r>
              <w:rPr>
                <w:rFonts w:hint="eastAsia"/>
              </w:rPr>
              <w:t>Provision of PDU Set Information elements associated with a QoS flow.</w:t>
            </w:r>
          </w:p>
          <w:p w14:paraId="1A85FEA0">
            <w:pPr>
              <w:jc w:val="left"/>
            </w:pPr>
            <w:r>
              <w:rPr>
                <w:rFonts w:hint="eastAsia"/>
              </w:rPr>
              <w:t>Provision of Indication of End of Data Burst for a QoS flow</w:t>
            </w:r>
          </w:p>
        </w:tc>
        <w:tc>
          <w:tcPr>
            <w:tcW w:w="128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059C1E9D">
            <w:pPr>
              <w:jc w:val="left"/>
              <w:rPr>
                <w:rFonts w:hint="default" w:ascii="Times New Roman" w:hAnsi="Times New Roman" w:eastAsia="SimSu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FFS</w:t>
            </w:r>
          </w:p>
        </w:tc>
        <w:tc>
          <w:tcPr>
            <w:tcW w:w="11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156C0267">
            <w:pPr>
              <w:jc w:val="left"/>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 xml:space="preserve">PDU set in 5G is designed for XR services, this function may need confirmed by SA2.  </w:t>
            </w:r>
          </w:p>
        </w:tc>
      </w:tr>
    </w:tbl>
    <w:p w14:paraId="6A18597D">
      <w:pPr>
        <w:rPr>
          <w:rFonts w:hint="eastAsia"/>
          <w:b/>
          <w:bCs/>
          <w:lang w:val="en-US" w:eastAsia="zh-CN"/>
        </w:rPr>
      </w:pPr>
    </w:p>
    <w:p w14:paraId="3FF4005A">
      <w:pPr>
        <w:rPr>
          <w:rFonts w:hint="eastAsia" w:cs="Times New Roman"/>
          <w:b/>
          <w:bCs/>
          <w:color w:val="000000" w:themeColor="text1"/>
          <w:lang w:val="en-US" w:eastAsia="zh-CN"/>
          <w14:textFill>
            <w14:solidFill>
              <w14:schemeClr w14:val="tx1"/>
            </w14:solidFill>
          </w14:textFill>
        </w:rPr>
      </w:pPr>
      <w:r>
        <w:rPr>
          <w:rFonts w:hint="eastAsia"/>
          <w:b/>
          <w:bCs/>
          <w:lang w:val="en-US" w:eastAsia="zh-CN"/>
        </w:rPr>
        <w:t xml:space="preserve">Proposal 4, </w:t>
      </w:r>
      <w:r>
        <w:rPr>
          <w:b/>
          <w:bCs/>
        </w:rPr>
        <w:t xml:space="preserve">Provision of </w:t>
      </w:r>
      <w:r>
        <w:rPr>
          <w:rFonts w:hint="eastAsia"/>
          <w:b/>
          <w:bCs/>
          <w:lang w:val="en-US" w:eastAsia="zh-CN"/>
        </w:rPr>
        <w:t>c</w:t>
      </w:r>
      <w:r>
        <w:rPr>
          <w:rFonts w:hint="eastAsia" w:cs="Times New Roman"/>
          <w:b/>
          <w:bCs/>
          <w:color w:val="000000" w:themeColor="text1"/>
          <w:lang w:val="en-US" w:eastAsia="zh-CN"/>
          <w14:textFill>
            <w14:solidFill>
              <w14:schemeClr w14:val="tx1"/>
            </w14:solidFill>
          </w14:textFill>
        </w:rPr>
        <w:t>ontrol information associated with a PDU session can be agreed as 6G RAN-CN user plane interface function, details are FFS and subject to SA2.</w:t>
      </w:r>
    </w:p>
    <w:p w14:paraId="2CBE94D4">
      <w:pPr>
        <w:pStyle w:val="3"/>
        <w:bidi w:val="0"/>
        <w:rPr>
          <w:rFonts w:hint="default" w:cs="Times New Roman"/>
          <w:b/>
          <w:bCs/>
          <w:color w:val="000000" w:themeColor="text1"/>
          <w:lang w:val="en-US" w:eastAsia="zh-CN"/>
          <w14:textFill>
            <w14:solidFill>
              <w14:schemeClr w14:val="tx1"/>
            </w14:solidFill>
          </w14:textFill>
        </w:rPr>
      </w:pPr>
      <w:r>
        <w:t>2.</w:t>
      </w:r>
      <w:r>
        <w:rPr>
          <w:rFonts w:hint="eastAsia"/>
          <w:lang w:val="en-US" w:eastAsia="zh-CN"/>
        </w:rPr>
        <w:t>3</w:t>
      </w:r>
      <w:r>
        <w:tab/>
      </w:r>
      <w:r>
        <w:rPr>
          <w:rFonts w:hint="eastAsia"/>
          <w:lang w:val="en-US" w:eastAsia="zh-CN"/>
        </w:rPr>
        <w:t>Data plane function</w:t>
      </w:r>
    </w:p>
    <w:p w14:paraId="40C04B7F">
      <w:pPr>
        <w:pStyle w:val="4"/>
        <w:numPr>
          <w:ilvl w:val="0"/>
          <w:numId w:val="0"/>
        </w:numPr>
        <w:bidi w:val="0"/>
        <w:ind w:leftChars="0"/>
        <w:rPr>
          <w:rFonts w:hint="eastAsia"/>
          <w:lang w:val="en-US" w:eastAsia="zh-CN"/>
        </w:rPr>
      </w:pPr>
      <w:r>
        <w:rPr>
          <w:rFonts w:hint="eastAsia" w:ascii="Times New Roman" w:hAnsi="Times New Roman" w:eastAsia="SimSun" w:cs="Times New Roman"/>
          <w:b/>
          <w:bCs/>
          <w:sz w:val="20"/>
          <w:u w:val="single"/>
          <w:lang w:val="en-US" w:eastAsia="zh-CN" w:bidi="ar-SA"/>
        </w:rPr>
        <w:t>Need of data plane</w:t>
      </w:r>
    </w:p>
    <w:p w14:paraId="39732881">
      <w:pPr>
        <w:rPr>
          <w:rFonts w:hint="eastAsia"/>
          <w:lang w:val="en-US" w:eastAsia="zh-CN"/>
        </w:rPr>
      </w:pPr>
      <w:r>
        <w:rPr>
          <w:rFonts w:hint="eastAsia"/>
          <w:lang w:val="en-US" w:eastAsia="zh-CN"/>
        </w:rPr>
        <w:t>In 5G,</w:t>
      </w:r>
      <w:r>
        <w:rPr>
          <w:lang w:eastAsia="zh-CN"/>
        </w:rPr>
        <w:t xml:space="preserve"> </w:t>
      </w:r>
      <w:r>
        <w:rPr>
          <w:rFonts w:hint="eastAsia"/>
          <w:lang w:val="en-US" w:eastAsia="zh-CN"/>
        </w:rPr>
        <w:t xml:space="preserve">RAN architecture supports </w:t>
      </w:r>
      <w:r>
        <w:rPr>
          <w:lang w:eastAsia="zh-CN"/>
        </w:rPr>
        <w:t>user</w:t>
      </w:r>
      <w:r>
        <w:rPr>
          <w:rFonts w:hint="eastAsia"/>
          <w:lang w:val="en-US" w:eastAsia="zh-CN"/>
        </w:rPr>
        <w:t xml:space="preserve"> </w:t>
      </w:r>
      <w:r>
        <w:rPr>
          <w:lang w:eastAsia="zh-CN"/>
        </w:rPr>
        <w:t>plane and control plane</w:t>
      </w:r>
      <w:r>
        <w:rPr>
          <w:rFonts w:hint="eastAsia"/>
          <w:lang w:val="en-US" w:eastAsia="zh-CN"/>
        </w:rPr>
        <w:t xml:space="preserve"> </w:t>
      </w:r>
      <w:r>
        <w:rPr>
          <w:rFonts w:hint="eastAsia"/>
          <w:lang w:eastAsia="zh-CN"/>
        </w:rPr>
        <w:t>separation</w:t>
      </w:r>
      <w:r>
        <w:rPr>
          <w:rFonts w:hint="eastAsia"/>
          <w:lang w:val="en-US" w:eastAsia="zh-CN"/>
        </w:rPr>
        <w:t xml:space="preserve"> as they </w:t>
      </w:r>
      <w:r>
        <w:rPr>
          <w:lang w:eastAsia="zh-CN"/>
        </w:rPr>
        <w:t>experience different load</w:t>
      </w:r>
      <w:r>
        <w:rPr>
          <w:rFonts w:hint="eastAsia"/>
          <w:lang w:val="en-US" w:eastAsia="zh-CN"/>
        </w:rPr>
        <w:t xml:space="preserve"> and have different characteristics, as shown in Figure 1. </w:t>
      </w:r>
    </w:p>
    <w:p w14:paraId="12A6FA1F">
      <w:pPr>
        <w:jc w:val="center"/>
      </w:pPr>
      <w:r>
        <w:object>
          <v:shape id="_x0000_i1027" o:spt="75" type="#_x0000_t75" style="height:56.25pt;width:415.5pt;" o:ole="t" filled="f" o:preferrelative="t" stroked="f" coordsize="21600,21600">
            <v:path/>
            <v:fill on="f" focussize="0,0"/>
            <v:stroke on="f"/>
            <v:imagedata r:id="rId10" o:title=""/>
            <o:lock v:ext="edit" aspectratio="t"/>
            <w10:wrap type="none"/>
            <w10:anchorlock/>
          </v:shape>
          <o:OLEObject Type="Embed" ProgID="Visio.Drawing.11" ShapeID="_x0000_i1027" DrawAspect="Content" ObjectID="_1468075727" r:id="rId9">
            <o:LockedField>false</o:LockedField>
          </o:OLEObject>
        </w:object>
      </w:r>
    </w:p>
    <w:p w14:paraId="0648768B">
      <w:pPr>
        <w:pStyle w:val="28"/>
        <w:jc w:val="center"/>
        <w:rPr>
          <w:rFonts w:hint="default" w:eastAsia="SimSun"/>
          <w:lang w:val="en-US" w:eastAsia="zh-CN"/>
        </w:rPr>
      </w:pPr>
      <w:r>
        <w:t xml:space="preserve">Figure </w:t>
      </w:r>
      <w:r>
        <w:fldChar w:fldCharType="begin"/>
      </w:r>
      <w:r>
        <w:instrText xml:space="preserve"> SEQ Figure \* ARABIC </w:instrText>
      </w:r>
      <w:r>
        <w:fldChar w:fldCharType="separate"/>
      </w:r>
      <w:r>
        <w:t>1</w:t>
      </w:r>
      <w:r>
        <w:fldChar w:fldCharType="end"/>
      </w:r>
      <w:r>
        <w:rPr>
          <w:rFonts w:hint="eastAsia"/>
          <w:lang w:val="en-US" w:eastAsia="zh-CN"/>
        </w:rPr>
        <w:t xml:space="preserve"> 5G system architecture and interfaces</w:t>
      </w:r>
    </w:p>
    <w:p w14:paraId="7F6923D8">
      <w:pPr>
        <w:rPr>
          <w:rFonts w:hint="eastAsia"/>
          <w:lang w:val="en-US" w:eastAsia="zh-CN"/>
        </w:rPr>
      </w:pPr>
      <w:r>
        <w:rPr>
          <w:rFonts w:hint="eastAsia"/>
          <w:lang w:val="en-US" w:eastAsia="zh-CN"/>
        </w:rPr>
        <w:t xml:space="preserve">To support emerging 6G services such as AI and sensing, RAN-CN interface should consider the data transmission requirements. </w:t>
      </w:r>
    </w:p>
    <w:p w14:paraId="140D401D">
      <w:pPr>
        <w:rPr>
          <w:rFonts w:hint="eastAsia"/>
          <w:lang w:val="en-US" w:eastAsia="zh-CN"/>
        </w:rPr>
      </w:pPr>
      <w:r>
        <w:rPr>
          <w:rFonts w:hint="eastAsia"/>
          <w:lang w:val="en-US" w:eastAsia="zh-CN"/>
        </w:rPr>
        <w:t>We summarized the following data transmission requirements especially for RAN3 to consider, for the data transmission from UE to network, we can wait for RAN2 progress.</w:t>
      </w:r>
    </w:p>
    <w:tbl>
      <w:tblPr>
        <w:tblStyle w:val="46"/>
        <w:tblW w:w="9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0" w:type="dxa"/>
          <w:left w:w="128" w:type="dxa"/>
          <w:bottom w:w="80" w:type="dxa"/>
          <w:right w:w="128" w:type="dxa"/>
        </w:tblCellMar>
      </w:tblPr>
      <w:tblGrid>
        <w:gridCol w:w="1753"/>
        <w:gridCol w:w="1264"/>
        <w:gridCol w:w="2824"/>
        <w:gridCol w:w="1833"/>
        <w:gridCol w:w="2223"/>
      </w:tblGrid>
      <w:tr w14:paraId="7B62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tblHeader/>
          <w:jc w:val="center"/>
        </w:trPr>
        <w:tc>
          <w:tcPr>
            <w:tcW w:w="1753" w:type="dxa"/>
            <w:vAlign w:val="center"/>
          </w:tcPr>
          <w:p w14:paraId="1D45AE45">
            <w:pPr>
              <w:snapToGrid w:val="0"/>
              <w:jc w:val="center"/>
              <w:rPr>
                <w:rFonts w:hint="default"/>
                <w:b/>
                <w:vertAlign w:val="baseline"/>
                <w:lang w:val="en-US" w:eastAsia="zh-CN"/>
              </w:rPr>
            </w:pPr>
            <w:r>
              <w:rPr>
                <w:rFonts w:hint="eastAsia"/>
                <w:b/>
                <w:vertAlign w:val="baseline"/>
                <w:lang w:val="en-US" w:eastAsia="zh-CN"/>
              </w:rPr>
              <w:t>Use case</w:t>
            </w:r>
          </w:p>
        </w:tc>
        <w:tc>
          <w:tcPr>
            <w:tcW w:w="1264" w:type="dxa"/>
            <w:vAlign w:val="center"/>
          </w:tcPr>
          <w:p w14:paraId="41C30E78">
            <w:pPr>
              <w:snapToGrid w:val="0"/>
              <w:jc w:val="center"/>
              <w:rPr>
                <w:rFonts w:hint="default"/>
                <w:b/>
                <w:vertAlign w:val="baseline"/>
                <w:lang w:val="en-US" w:eastAsia="zh-CN"/>
              </w:rPr>
            </w:pPr>
            <w:r>
              <w:rPr>
                <w:rFonts w:hint="eastAsia"/>
                <w:b/>
                <w:vertAlign w:val="baseline"/>
                <w:lang w:val="en-US" w:eastAsia="zh-CN"/>
              </w:rPr>
              <w:t>Data path</w:t>
            </w:r>
          </w:p>
        </w:tc>
        <w:tc>
          <w:tcPr>
            <w:tcW w:w="2824" w:type="dxa"/>
            <w:vAlign w:val="center"/>
          </w:tcPr>
          <w:p w14:paraId="77E85226">
            <w:pPr>
              <w:snapToGrid w:val="0"/>
              <w:jc w:val="center"/>
              <w:rPr>
                <w:rFonts w:hint="default"/>
                <w:b/>
                <w:vertAlign w:val="baseline"/>
                <w:lang w:val="en-US" w:eastAsia="zh-CN"/>
              </w:rPr>
            </w:pPr>
            <w:r>
              <w:rPr>
                <w:rFonts w:hint="eastAsia"/>
                <w:b/>
                <w:vertAlign w:val="baseline"/>
                <w:lang w:val="en-US" w:eastAsia="zh-CN"/>
              </w:rPr>
              <w:t>Data volumes and delay/reliability requirements</w:t>
            </w:r>
          </w:p>
        </w:tc>
        <w:tc>
          <w:tcPr>
            <w:tcW w:w="1833" w:type="dxa"/>
            <w:vAlign w:val="center"/>
          </w:tcPr>
          <w:p w14:paraId="2DD6C7D2">
            <w:pPr>
              <w:snapToGrid w:val="0"/>
              <w:jc w:val="center"/>
              <w:rPr>
                <w:rFonts w:hint="default"/>
                <w:b/>
                <w:vertAlign w:val="baseline"/>
                <w:lang w:val="en-US" w:eastAsia="zh-CN"/>
              </w:rPr>
            </w:pPr>
            <w:r>
              <w:rPr>
                <w:rFonts w:hint="eastAsia"/>
                <w:b/>
                <w:vertAlign w:val="baseline"/>
                <w:lang w:val="en-US" w:eastAsia="zh-CN"/>
              </w:rPr>
              <w:t>Data types (UE associated or user plane data)</w:t>
            </w:r>
          </w:p>
        </w:tc>
        <w:tc>
          <w:tcPr>
            <w:tcW w:w="2223" w:type="dxa"/>
            <w:vAlign w:val="center"/>
          </w:tcPr>
          <w:p w14:paraId="3FE9AA60">
            <w:pPr>
              <w:snapToGrid w:val="0"/>
              <w:jc w:val="center"/>
              <w:rPr>
                <w:rFonts w:hint="default"/>
                <w:b/>
                <w:vertAlign w:val="baseline"/>
                <w:lang w:val="en-US" w:eastAsia="zh-CN"/>
              </w:rPr>
            </w:pPr>
            <w:r>
              <w:rPr>
                <w:rFonts w:hint="eastAsia"/>
                <w:b/>
                <w:vertAlign w:val="baseline"/>
                <w:lang w:val="en-US" w:eastAsia="zh-CN"/>
              </w:rPr>
              <w:t>Fit for existing CP or UP</w:t>
            </w:r>
          </w:p>
        </w:tc>
      </w:tr>
      <w:tr w14:paraId="4F52B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1839" w:hRule="atLeast"/>
          <w:jc w:val="center"/>
        </w:trPr>
        <w:tc>
          <w:tcPr>
            <w:tcW w:w="1753" w:type="dxa"/>
            <w:vAlign w:val="center"/>
          </w:tcPr>
          <w:p w14:paraId="59BB0D7D">
            <w:pPr>
              <w:snapToGrid w:val="0"/>
              <w:jc w:val="left"/>
              <w:rPr>
                <w:rFonts w:hint="default" w:ascii="Times New Roman" w:eastAsia="SimSun"/>
                <w:sz w:val="20"/>
                <w:vertAlign w:val="baseline"/>
                <w:lang w:val="en-US" w:eastAsia="zh-CN"/>
              </w:rPr>
            </w:pPr>
            <w:r>
              <w:rPr>
                <w:rFonts w:hint="eastAsia" w:ascii="Times New Roman" w:eastAsia="SimSun"/>
                <w:sz w:val="20"/>
                <w:vertAlign w:val="baseline"/>
                <w:lang w:val="en-US" w:eastAsia="zh-CN"/>
              </w:rPr>
              <w:t>Training data/inference data for RAN-side/CN-side model</w:t>
            </w:r>
          </w:p>
        </w:tc>
        <w:tc>
          <w:tcPr>
            <w:tcW w:w="1264" w:type="dxa"/>
            <w:vAlign w:val="center"/>
          </w:tcPr>
          <w:p w14:paraId="26E1C454">
            <w:pPr>
              <w:snapToGrid w:val="0"/>
              <w:jc w:val="left"/>
              <w:rPr>
                <w:rFonts w:hint="default" w:ascii="Times New Roman" w:eastAsia="SimSun"/>
                <w:sz w:val="20"/>
                <w:vertAlign w:val="baseline"/>
                <w:lang w:val="en-US" w:eastAsia="zh-CN"/>
              </w:rPr>
            </w:pPr>
            <w:r>
              <w:rPr>
                <w:rFonts w:hint="eastAsia" w:ascii="Times New Roman" w:eastAsia="SimSun"/>
                <w:sz w:val="20"/>
                <w:vertAlign w:val="baseline"/>
                <w:lang w:val="en-US" w:eastAsia="zh-CN"/>
              </w:rPr>
              <w:t>RAN&lt;-&gt;CN</w:t>
            </w:r>
          </w:p>
        </w:tc>
        <w:tc>
          <w:tcPr>
            <w:tcW w:w="2824" w:type="dxa"/>
            <w:vAlign w:val="center"/>
          </w:tcPr>
          <w:p w14:paraId="32E2199A">
            <w:pPr>
              <w:snapToGrid w:val="0"/>
              <w:jc w:val="left"/>
              <w:rPr>
                <w:rFonts w:hint="eastAsia" w:ascii="Times New Roman" w:eastAsia="SimSun"/>
                <w:sz w:val="20"/>
                <w:vertAlign w:val="baseline"/>
                <w:lang w:val="en-US" w:eastAsia="zh-CN"/>
              </w:rPr>
            </w:pPr>
            <w:r>
              <w:rPr>
                <w:rFonts w:hint="eastAsia" w:ascii="Times New Roman" w:eastAsia="SimSun"/>
                <w:sz w:val="20"/>
                <w:vertAlign w:val="baseline"/>
                <w:lang w:val="en-US" w:eastAsia="zh-CN"/>
              </w:rPr>
              <w:t>Similar to existing signalling but with large amount of data</w:t>
            </w:r>
          </w:p>
          <w:p w14:paraId="52104885">
            <w:pPr>
              <w:snapToGrid w:val="0"/>
              <w:jc w:val="left"/>
              <w:rPr>
                <w:rFonts w:hint="eastAsia" w:ascii="Times New Roman" w:eastAsia="SimSun"/>
                <w:sz w:val="20"/>
                <w:vertAlign w:val="baseline"/>
                <w:lang w:val="en-US" w:eastAsia="zh-CN"/>
              </w:rPr>
            </w:pPr>
            <w:r>
              <w:rPr>
                <w:rFonts w:hint="eastAsia" w:ascii="Times New Roman" w:eastAsia="SimSun"/>
                <w:sz w:val="20"/>
                <w:vertAlign w:val="baseline"/>
                <w:lang w:val="en-US" w:eastAsia="zh-CN"/>
              </w:rPr>
              <w:t>Low or high latency depending on the purpose</w:t>
            </w:r>
          </w:p>
          <w:p w14:paraId="23243E36">
            <w:pPr>
              <w:snapToGrid w:val="0"/>
              <w:jc w:val="left"/>
              <w:rPr>
                <w:rFonts w:hint="default" w:ascii="Times New Roman" w:eastAsia="SimSun"/>
                <w:sz w:val="20"/>
                <w:vertAlign w:val="baseline"/>
                <w:lang w:val="en-US" w:eastAsia="zh-CN"/>
              </w:rPr>
            </w:pPr>
            <w:r>
              <w:rPr>
                <w:rFonts w:hint="eastAsia" w:ascii="Times New Roman" w:eastAsia="SimSun"/>
                <w:sz w:val="20"/>
                <w:vertAlign w:val="baseline"/>
                <w:lang w:val="en-US" w:eastAsia="zh-CN"/>
              </w:rPr>
              <w:t>High reliability</w:t>
            </w:r>
          </w:p>
        </w:tc>
        <w:tc>
          <w:tcPr>
            <w:tcW w:w="1833" w:type="dxa"/>
            <w:vAlign w:val="center"/>
          </w:tcPr>
          <w:p w14:paraId="191FC416">
            <w:pPr>
              <w:snapToGrid w:val="0"/>
              <w:jc w:val="left"/>
              <w:rPr>
                <w:rFonts w:hint="default" w:ascii="Times New Roman" w:eastAsia="SimSun"/>
                <w:sz w:val="20"/>
                <w:vertAlign w:val="baseline"/>
                <w:lang w:val="en-US" w:eastAsia="zh-CN"/>
              </w:rPr>
            </w:pPr>
            <w:r>
              <w:rPr>
                <w:rFonts w:hint="eastAsia" w:ascii="Times New Roman" w:eastAsia="SimSun"/>
                <w:sz w:val="20"/>
                <w:vertAlign w:val="baseline"/>
                <w:lang w:val="en-US" w:eastAsia="zh-CN"/>
              </w:rPr>
              <w:t>UE associated</w:t>
            </w:r>
            <w:r>
              <w:rPr>
                <w:rFonts w:hint="eastAsia"/>
                <w:sz w:val="20"/>
                <w:vertAlign w:val="baseline"/>
                <w:lang w:val="en-US" w:eastAsia="zh-CN"/>
              </w:rPr>
              <w:t xml:space="preserve"> (non user plane data)</w:t>
            </w:r>
            <w:r>
              <w:rPr>
                <w:rFonts w:hint="eastAsia" w:ascii="Times New Roman" w:eastAsia="SimSun"/>
                <w:sz w:val="20"/>
                <w:vertAlign w:val="baseline"/>
                <w:lang w:val="en-US" w:eastAsia="zh-CN"/>
              </w:rPr>
              <w:t xml:space="preserve"> or non UE associated (depending on use cases)</w:t>
            </w:r>
          </w:p>
        </w:tc>
        <w:tc>
          <w:tcPr>
            <w:tcW w:w="2223" w:type="dxa"/>
            <w:vAlign w:val="center"/>
          </w:tcPr>
          <w:p w14:paraId="3867BE91">
            <w:pPr>
              <w:snapToGrid w:val="0"/>
              <w:jc w:val="left"/>
              <w:rPr>
                <w:rFonts w:ascii="Times New Roman" w:hAnsi="Arial" w:eastAsia="SimSun" w:cs="Arial"/>
                <w:color w:val="FF0000"/>
                <w:sz w:val="20"/>
                <w:lang w:val="en-GB" w:eastAsia="zh-CN"/>
              </w:rPr>
            </w:pPr>
            <w:r>
              <w:rPr>
                <w:rFonts w:hint="eastAsia" w:ascii="Times New Roman" w:eastAsia="SimSun"/>
                <w:sz w:val="20"/>
                <w:vertAlign w:val="baseline"/>
                <w:lang w:val="en-US" w:eastAsia="zh-CN"/>
              </w:rPr>
              <w:t>No</w:t>
            </w:r>
            <w:r>
              <w:rPr>
                <w:rFonts w:ascii="Times New Roman" w:hAnsi="Arial" w:eastAsia="SimSun" w:cs="Arial"/>
                <w:color w:val="FF0000"/>
                <w:sz w:val="20"/>
                <w:lang w:val="en-GB" w:eastAsia="zh-CN"/>
              </w:rPr>
              <w:sym w:font="Wingdings" w:char="F04C"/>
            </w:r>
          </w:p>
          <w:p w14:paraId="4163B6D6">
            <w:pPr>
              <w:snapToGrid w:val="0"/>
              <w:jc w:val="left"/>
              <w:rPr>
                <w:rFonts w:hint="eastAsia" w:ascii="Times New Roman" w:eastAsia="SimSun"/>
                <w:sz w:val="20"/>
                <w:vertAlign w:val="baseline"/>
                <w:lang w:val="en-US" w:eastAsia="zh-CN"/>
              </w:rPr>
            </w:pPr>
            <w:r>
              <w:rPr>
                <w:rFonts w:hint="eastAsia"/>
                <w:sz w:val="20"/>
                <w:vertAlign w:val="baseline"/>
                <w:lang w:val="en-US" w:eastAsia="zh-CN"/>
              </w:rPr>
              <w:t xml:space="preserve">5G </w:t>
            </w:r>
            <w:r>
              <w:rPr>
                <w:rFonts w:hint="eastAsia" w:ascii="Times New Roman" w:eastAsia="SimSun"/>
                <w:sz w:val="20"/>
                <w:vertAlign w:val="baseline"/>
                <w:lang w:val="en-US" w:eastAsia="zh-CN"/>
              </w:rPr>
              <w:t>CP cannot afford large volume of data</w:t>
            </w:r>
          </w:p>
          <w:p w14:paraId="17CCCA8E">
            <w:pPr>
              <w:snapToGrid w:val="0"/>
              <w:jc w:val="left"/>
              <w:rPr>
                <w:rFonts w:hint="default" w:ascii="Times New Roman" w:hAnsi="Arial" w:eastAsia="SimSun" w:cs="Arial"/>
                <w:color w:val="FF0000"/>
                <w:sz w:val="20"/>
                <w:lang w:val="en-US" w:eastAsia="zh-CN"/>
              </w:rPr>
            </w:pPr>
            <w:r>
              <w:rPr>
                <w:rFonts w:hint="eastAsia"/>
                <w:sz w:val="20"/>
                <w:vertAlign w:val="baseline"/>
                <w:lang w:val="en-US" w:eastAsia="zh-CN"/>
              </w:rPr>
              <w:t xml:space="preserve">5G </w:t>
            </w:r>
            <w:r>
              <w:rPr>
                <w:rFonts w:hint="eastAsia" w:ascii="Times New Roman" w:eastAsia="SimSun"/>
                <w:sz w:val="20"/>
                <w:vertAlign w:val="baseline"/>
                <w:lang w:val="en-US" w:eastAsia="zh-CN"/>
              </w:rPr>
              <w:t>UP is not designed for non-UE associated data</w:t>
            </w:r>
            <w:r>
              <w:rPr>
                <w:rFonts w:hint="eastAsia" w:ascii="Times New Roman"/>
                <w:sz w:val="20"/>
                <w:vertAlign w:val="baseline"/>
                <w:lang w:val="en-US" w:eastAsia="zh-CN"/>
              </w:rPr>
              <w:t xml:space="preserve"> and</w:t>
            </w:r>
            <w:r>
              <w:rPr>
                <w:rFonts w:hint="eastAsia" w:ascii="Times New Roman"/>
                <w:b/>
                <w:bCs/>
                <w:sz w:val="20"/>
                <w:vertAlign w:val="baseline"/>
                <w:lang w:val="en-US" w:eastAsia="zh-CN"/>
              </w:rPr>
              <w:t xml:space="preserve"> not reliable</w:t>
            </w:r>
          </w:p>
        </w:tc>
      </w:tr>
      <w:tr w14:paraId="48FA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753" w:type="dxa"/>
            <w:vAlign w:val="center"/>
          </w:tcPr>
          <w:p w14:paraId="0DA70D1A">
            <w:pPr>
              <w:snapToGrid w:val="0"/>
              <w:jc w:val="left"/>
              <w:rPr>
                <w:rFonts w:hint="default" w:ascii="Times New Roman" w:eastAsia="SimSun"/>
                <w:sz w:val="20"/>
                <w:vertAlign w:val="baseline"/>
                <w:lang w:val="en-US" w:eastAsia="zh-CN"/>
              </w:rPr>
            </w:pPr>
            <w:r>
              <w:rPr>
                <w:rFonts w:hint="eastAsia" w:ascii="Times New Roman" w:eastAsia="SimSun"/>
                <w:sz w:val="20"/>
                <w:vertAlign w:val="baseline"/>
                <w:lang w:val="en-US" w:eastAsia="zh-CN"/>
              </w:rPr>
              <w:t xml:space="preserve">Model parameters/data set for two-sided model </w:t>
            </w:r>
          </w:p>
        </w:tc>
        <w:tc>
          <w:tcPr>
            <w:tcW w:w="1264" w:type="dxa"/>
            <w:vAlign w:val="center"/>
          </w:tcPr>
          <w:p w14:paraId="51F644E8">
            <w:pPr>
              <w:snapToGrid w:val="0"/>
              <w:jc w:val="left"/>
              <w:rPr>
                <w:rFonts w:hint="default" w:ascii="Times New Roman" w:eastAsia="SimSun"/>
                <w:sz w:val="20"/>
                <w:vertAlign w:val="baseline"/>
                <w:lang w:val="en-US" w:eastAsia="zh-CN"/>
              </w:rPr>
            </w:pPr>
            <w:r>
              <w:rPr>
                <w:rFonts w:hint="eastAsia" w:ascii="Times New Roman" w:eastAsia="SimSun"/>
                <w:sz w:val="20"/>
                <w:vertAlign w:val="baseline"/>
                <w:lang w:val="en-US" w:eastAsia="zh-CN"/>
              </w:rPr>
              <w:t>RAN-&gt;CN-&gt;AF (OTT server)</w:t>
            </w:r>
          </w:p>
        </w:tc>
        <w:tc>
          <w:tcPr>
            <w:tcW w:w="2824" w:type="dxa"/>
            <w:vAlign w:val="center"/>
          </w:tcPr>
          <w:p w14:paraId="3ADBB369">
            <w:pPr>
              <w:snapToGrid w:val="0"/>
              <w:jc w:val="left"/>
              <w:rPr>
                <w:rFonts w:hint="eastAsia" w:ascii="Times New Roman" w:eastAsia="SimSun"/>
                <w:sz w:val="20"/>
                <w:vertAlign w:val="baseline"/>
                <w:lang w:val="en-US" w:eastAsia="zh-CN"/>
              </w:rPr>
            </w:pPr>
            <w:r>
              <w:rPr>
                <w:rFonts w:hint="eastAsia" w:ascii="Times New Roman" w:eastAsia="SimSun"/>
                <w:sz w:val="20"/>
                <w:vertAlign w:val="baseline"/>
                <w:lang w:val="en-US" w:eastAsia="zh-CN"/>
              </w:rPr>
              <w:t>~ tens of KBs to hundreds of MBs</w:t>
            </w:r>
          </w:p>
          <w:p w14:paraId="24A55B74">
            <w:pPr>
              <w:snapToGrid w:val="0"/>
              <w:jc w:val="left"/>
              <w:rPr>
                <w:rFonts w:hint="eastAsia" w:ascii="Times New Roman" w:eastAsia="SimSun"/>
                <w:sz w:val="20"/>
                <w:vertAlign w:val="baseline"/>
                <w:lang w:val="en-US" w:eastAsia="zh-CN"/>
              </w:rPr>
            </w:pPr>
            <w:r>
              <w:rPr>
                <w:rFonts w:hint="eastAsia" w:ascii="Times New Roman" w:eastAsia="SimSun"/>
                <w:sz w:val="20"/>
                <w:vertAlign w:val="baseline"/>
                <w:lang w:val="en-US" w:eastAsia="zh-CN"/>
              </w:rPr>
              <w:t xml:space="preserve">Relaxed latency </w:t>
            </w:r>
          </w:p>
          <w:p w14:paraId="69A18E76">
            <w:pPr>
              <w:snapToGrid w:val="0"/>
              <w:jc w:val="left"/>
              <w:rPr>
                <w:rFonts w:hint="default" w:ascii="Times New Roman" w:eastAsia="SimSun"/>
                <w:sz w:val="20"/>
                <w:vertAlign w:val="baseline"/>
                <w:lang w:val="en-US" w:eastAsia="zh-CN"/>
              </w:rPr>
            </w:pPr>
            <w:r>
              <w:rPr>
                <w:rFonts w:hint="eastAsia" w:ascii="Times New Roman" w:eastAsia="SimSun"/>
                <w:sz w:val="20"/>
                <w:vertAlign w:val="baseline"/>
                <w:lang w:val="en-US" w:eastAsia="zh-CN"/>
              </w:rPr>
              <w:t xml:space="preserve">High reliability </w:t>
            </w:r>
          </w:p>
        </w:tc>
        <w:tc>
          <w:tcPr>
            <w:tcW w:w="1833" w:type="dxa"/>
            <w:vAlign w:val="center"/>
          </w:tcPr>
          <w:p w14:paraId="6860F306">
            <w:pPr>
              <w:snapToGrid w:val="0"/>
              <w:jc w:val="left"/>
              <w:rPr>
                <w:rFonts w:hint="default" w:ascii="Times New Roman" w:eastAsia="SimSun"/>
                <w:sz w:val="20"/>
                <w:vertAlign w:val="baseline"/>
                <w:lang w:val="en-US" w:eastAsia="zh-CN"/>
              </w:rPr>
            </w:pPr>
            <w:r>
              <w:rPr>
                <w:rFonts w:hint="eastAsia" w:ascii="Times New Roman" w:eastAsia="SimSun"/>
                <w:sz w:val="20"/>
                <w:vertAlign w:val="baseline"/>
                <w:lang w:val="en-US" w:eastAsia="zh-CN"/>
              </w:rPr>
              <w:t>Non UE associated</w:t>
            </w:r>
          </w:p>
        </w:tc>
        <w:tc>
          <w:tcPr>
            <w:tcW w:w="2223" w:type="dxa"/>
            <w:vAlign w:val="center"/>
          </w:tcPr>
          <w:p w14:paraId="04983363">
            <w:pPr>
              <w:snapToGrid w:val="0"/>
              <w:jc w:val="left"/>
              <w:rPr>
                <w:rFonts w:ascii="Times New Roman" w:hAnsi="Arial" w:eastAsia="SimSun" w:cs="Arial"/>
                <w:color w:val="FF0000"/>
                <w:sz w:val="20"/>
                <w:lang w:val="en-GB" w:eastAsia="zh-CN"/>
              </w:rPr>
            </w:pPr>
            <w:r>
              <w:rPr>
                <w:rFonts w:hint="eastAsia" w:ascii="Times New Roman" w:eastAsia="SimSun"/>
                <w:sz w:val="20"/>
                <w:vertAlign w:val="baseline"/>
                <w:lang w:val="en-US" w:eastAsia="zh-CN"/>
              </w:rPr>
              <w:t>No</w:t>
            </w:r>
            <w:r>
              <w:rPr>
                <w:rFonts w:ascii="Times New Roman" w:hAnsi="Arial" w:eastAsia="SimSun" w:cs="Arial"/>
                <w:color w:val="FF0000"/>
                <w:sz w:val="20"/>
                <w:lang w:val="en-GB" w:eastAsia="zh-CN"/>
              </w:rPr>
              <w:sym w:font="Wingdings" w:char="F04C"/>
            </w:r>
          </w:p>
          <w:p w14:paraId="2A7F7010">
            <w:pPr>
              <w:snapToGrid w:val="0"/>
              <w:jc w:val="left"/>
              <w:rPr>
                <w:rFonts w:hint="eastAsia" w:ascii="Times New Roman" w:eastAsia="SimSun"/>
                <w:sz w:val="20"/>
                <w:vertAlign w:val="baseline"/>
                <w:lang w:val="en-US" w:eastAsia="zh-CN"/>
              </w:rPr>
            </w:pPr>
            <w:r>
              <w:rPr>
                <w:rFonts w:hint="eastAsia"/>
                <w:sz w:val="20"/>
                <w:vertAlign w:val="baseline"/>
                <w:lang w:val="en-US" w:eastAsia="zh-CN"/>
              </w:rPr>
              <w:t xml:space="preserve">5G </w:t>
            </w:r>
            <w:r>
              <w:rPr>
                <w:rFonts w:hint="eastAsia" w:ascii="Times New Roman" w:eastAsia="SimSun"/>
                <w:sz w:val="20"/>
                <w:vertAlign w:val="baseline"/>
                <w:lang w:val="en-US" w:eastAsia="zh-CN"/>
              </w:rPr>
              <w:t>CP cannot afford large volume of data</w:t>
            </w:r>
          </w:p>
          <w:p w14:paraId="408638DE">
            <w:pPr>
              <w:snapToGrid w:val="0"/>
              <w:jc w:val="left"/>
              <w:rPr>
                <w:rFonts w:hint="default" w:ascii="Times New Roman" w:hAnsi="Arial" w:eastAsia="SimSun" w:cs="Arial"/>
                <w:color w:val="FF0000"/>
                <w:sz w:val="20"/>
                <w:lang w:val="en-US" w:eastAsia="zh-CN"/>
              </w:rPr>
            </w:pPr>
            <w:r>
              <w:rPr>
                <w:rFonts w:hint="eastAsia"/>
                <w:sz w:val="20"/>
                <w:vertAlign w:val="baseline"/>
                <w:lang w:val="en-US" w:eastAsia="zh-CN"/>
              </w:rPr>
              <w:t xml:space="preserve">5G </w:t>
            </w:r>
            <w:r>
              <w:rPr>
                <w:rFonts w:hint="eastAsia" w:ascii="Times New Roman" w:eastAsia="SimSun"/>
                <w:sz w:val="20"/>
                <w:vertAlign w:val="baseline"/>
                <w:lang w:val="en-US" w:eastAsia="zh-CN"/>
              </w:rPr>
              <w:t xml:space="preserve">UP is not designed for non-UE associated </w:t>
            </w:r>
            <w:r>
              <w:rPr>
                <w:rFonts w:hint="eastAsia" w:ascii="Times New Roman"/>
                <w:sz w:val="20"/>
                <w:vertAlign w:val="baseline"/>
                <w:lang w:val="en-US" w:eastAsia="zh-CN"/>
              </w:rPr>
              <w:t xml:space="preserve">and </w:t>
            </w:r>
            <w:r>
              <w:rPr>
                <w:rFonts w:hint="eastAsia" w:ascii="Times New Roman"/>
                <w:b/>
                <w:bCs/>
                <w:sz w:val="20"/>
                <w:vertAlign w:val="baseline"/>
                <w:lang w:val="en-US" w:eastAsia="zh-CN"/>
              </w:rPr>
              <w:t>not reliable</w:t>
            </w:r>
          </w:p>
        </w:tc>
      </w:tr>
      <w:tr w14:paraId="62F8B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753" w:type="dxa"/>
            <w:vAlign w:val="center"/>
          </w:tcPr>
          <w:p w14:paraId="3F176269">
            <w:pPr>
              <w:snapToGrid w:val="0"/>
              <w:jc w:val="left"/>
              <w:rPr>
                <w:rFonts w:hint="default" w:ascii="Times New Roman" w:eastAsia="SimSun"/>
                <w:sz w:val="20"/>
                <w:vertAlign w:val="baseline"/>
                <w:lang w:val="en-US" w:eastAsia="zh-CN"/>
              </w:rPr>
            </w:pPr>
            <w:r>
              <w:rPr>
                <w:rFonts w:hint="eastAsia" w:ascii="Times New Roman" w:eastAsia="SimSun"/>
                <w:sz w:val="20"/>
                <w:vertAlign w:val="baseline"/>
                <w:lang w:val="en-US" w:eastAsia="zh-CN"/>
              </w:rPr>
              <w:t>Sensing data (e.g., row data, spectrum measurements) from TRP</w:t>
            </w:r>
          </w:p>
        </w:tc>
        <w:tc>
          <w:tcPr>
            <w:tcW w:w="1264" w:type="dxa"/>
            <w:vAlign w:val="center"/>
          </w:tcPr>
          <w:p w14:paraId="5B590972">
            <w:pPr>
              <w:snapToGrid w:val="0"/>
              <w:jc w:val="left"/>
              <w:rPr>
                <w:rFonts w:hint="default" w:ascii="Times New Roman" w:eastAsia="SimSun"/>
                <w:sz w:val="20"/>
                <w:vertAlign w:val="baseline"/>
                <w:lang w:val="en-US" w:eastAsia="zh-CN"/>
              </w:rPr>
            </w:pPr>
            <w:r>
              <w:rPr>
                <w:rFonts w:hint="eastAsia" w:ascii="Times New Roman" w:eastAsia="SimSun"/>
                <w:sz w:val="20"/>
                <w:vertAlign w:val="baseline"/>
                <w:lang w:val="en-US" w:eastAsia="zh-CN"/>
              </w:rPr>
              <w:t>RAN-&gt;CN</w:t>
            </w:r>
          </w:p>
        </w:tc>
        <w:tc>
          <w:tcPr>
            <w:tcW w:w="2824" w:type="dxa"/>
            <w:vAlign w:val="center"/>
          </w:tcPr>
          <w:p w14:paraId="5EF89142">
            <w:pPr>
              <w:snapToGrid w:val="0"/>
              <w:jc w:val="left"/>
              <w:rPr>
                <w:rFonts w:hint="eastAsia" w:ascii="Times New Roman" w:eastAsia="SimSun"/>
                <w:sz w:val="20"/>
                <w:vertAlign w:val="baseline"/>
                <w:lang w:val="en-US" w:eastAsia="zh-CN"/>
              </w:rPr>
            </w:pPr>
            <w:r>
              <w:rPr>
                <w:rFonts w:hint="eastAsia" w:ascii="Times New Roman" w:eastAsia="SimSun"/>
                <w:sz w:val="20"/>
                <w:vertAlign w:val="baseline"/>
                <w:lang w:val="en-US" w:eastAsia="zh-CN"/>
              </w:rPr>
              <w:t xml:space="preserve">~ tens of KBs to hundreds of </w:t>
            </w:r>
            <w:r>
              <w:rPr>
                <w:rFonts w:hint="eastAsia"/>
                <w:sz w:val="20"/>
                <w:vertAlign w:val="baseline"/>
                <w:lang w:val="en-US" w:eastAsia="zh-CN"/>
              </w:rPr>
              <w:t>G</w:t>
            </w:r>
            <w:r>
              <w:rPr>
                <w:rFonts w:hint="eastAsia" w:ascii="Times New Roman" w:eastAsia="SimSun"/>
                <w:sz w:val="20"/>
                <w:vertAlign w:val="baseline"/>
                <w:lang w:val="en-US" w:eastAsia="zh-CN"/>
              </w:rPr>
              <w:t>Bs, depends on the data type</w:t>
            </w:r>
          </w:p>
          <w:p w14:paraId="0864D4BB">
            <w:pPr>
              <w:snapToGrid w:val="0"/>
              <w:jc w:val="left"/>
              <w:rPr>
                <w:rFonts w:hint="eastAsia" w:ascii="Times New Roman" w:eastAsia="SimSun"/>
                <w:sz w:val="20"/>
                <w:vertAlign w:val="baseline"/>
                <w:lang w:val="en-US" w:eastAsia="zh-CN"/>
              </w:rPr>
            </w:pPr>
            <w:r>
              <w:rPr>
                <w:rFonts w:hint="eastAsia" w:ascii="Times New Roman" w:eastAsia="SimSun"/>
                <w:sz w:val="20"/>
                <w:vertAlign w:val="baseline"/>
                <w:lang w:val="en-US" w:eastAsia="zh-CN"/>
              </w:rPr>
              <w:t xml:space="preserve">High latency </w:t>
            </w:r>
          </w:p>
          <w:p w14:paraId="10C1A584">
            <w:pPr>
              <w:snapToGrid w:val="0"/>
              <w:jc w:val="left"/>
              <w:rPr>
                <w:rFonts w:hint="default" w:ascii="Times New Roman" w:eastAsia="SimSun"/>
                <w:sz w:val="20"/>
                <w:vertAlign w:val="baseline"/>
                <w:lang w:val="en-US" w:eastAsia="zh-CN"/>
              </w:rPr>
            </w:pPr>
            <w:r>
              <w:rPr>
                <w:rFonts w:hint="eastAsia" w:ascii="Times New Roman" w:eastAsia="SimSun"/>
                <w:sz w:val="20"/>
                <w:vertAlign w:val="baseline"/>
                <w:lang w:val="en-US" w:eastAsia="zh-CN"/>
              </w:rPr>
              <w:t xml:space="preserve">High reliability </w:t>
            </w:r>
          </w:p>
        </w:tc>
        <w:tc>
          <w:tcPr>
            <w:tcW w:w="1833" w:type="dxa"/>
            <w:vAlign w:val="center"/>
          </w:tcPr>
          <w:p w14:paraId="4C1FB4BA">
            <w:pPr>
              <w:snapToGrid w:val="0"/>
              <w:jc w:val="left"/>
              <w:rPr>
                <w:rFonts w:hint="default" w:ascii="Times New Roman" w:eastAsia="SimSun"/>
                <w:sz w:val="20"/>
                <w:vertAlign w:val="baseline"/>
                <w:lang w:val="en-US" w:eastAsia="zh-CN"/>
              </w:rPr>
            </w:pPr>
            <w:r>
              <w:rPr>
                <w:rFonts w:hint="eastAsia" w:ascii="Times New Roman" w:eastAsia="SimSun"/>
                <w:sz w:val="20"/>
                <w:vertAlign w:val="baseline"/>
                <w:lang w:val="en-US" w:eastAsia="zh-CN"/>
              </w:rPr>
              <w:t>Non UE associated</w:t>
            </w:r>
          </w:p>
        </w:tc>
        <w:tc>
          <w:tcPr>
            <w:tcW w:w="2223" w:type="dxa"/>
            <w:vAlign w:val="center"/>
          </w:tcPr>
          <w:p w14:paraId="6178AD32">
            <w:pPr>
              <w:snapToGrid w:val="0"/>
              <w:jc w:val="left"/>
              <w:rPr>
                <w:rFonts w:hint="eastAsia" w:ascii="Times New Roman" w:eastAsia="SimSun"/>
                <w:sz w:val="20"/>
                <w:vertAlign w:val="baseline"/>
                <w:lang w:val="en-US" w:eastAsia="zh-CN"/>
              </w:rPr>
            </w:pPr>
            <w:r>
              <w:rPr>
                <w:rFonts w:hint="eastAsia" w:ascii="Times New Roman" w:eastAsia="SimSun"/>
                <w:sz w:val="20"/>
                <w:vertAlign w:val="baseline"/>
                <w:lang w:val="en-US" w:eastAsia="zh-CN"/>
              </w:rPr>
              <w:t>Yes</w:t>
            </w:r>
            <w:r>
              <w:rPr>
                <w:rFonts w:ascii="Times New Roman" w:eastAsia="SimSun"/>
                <w:color w:val="00B050"/>
                <w:sz w:val="20"/>
                <w:lang w:val="en-GB" w:eastAsia="zh-CN"/>
              </w:rPr>
              <w:sym w:font="Wingdings" w:char="F04A"/>
            </w:r>
            <w:r>
              <w:rPr>
                <w:rFonts w:hint="eastAsia" w:ascii="Times New Roman" w:eastAsia="SimSun"/>
                <w:sz w:val="20"/>
                <w:vertAlign w:val="baseline"/>
                <w:lang w:val="en-US" w:eastAsia="zh-CN"/>
              </w:rPr>
              <w:t xml:space="preserve"> or No</w:t>
            </w:r>
            <w:r>
              <w:rPr>
                <w:rFonts w:ascii="Times New Roman" w:hAnsi="Arial" w:eastAsia="SimSun" w:cs="Arial"/>
                <w:color w:val="FF0000"/>
                <w:sz w:val="20"/>
                <w:lang w:val="en-GB" w:eastAsia="zh-CN"/>
              </w:rPr>
              <w:sym w:font="Wingdings" w:char="F04C"/>
            </w:r>
            <w:r>
              <w:rPr>
                <w:rFonts w:hint="eastAsia" w:ascii="Times New Roman" w:hAnsi="Arial" w:eastAsia="SimSun" w:cs="Arial"/>
                <w:color w:val="FF0000"/>
                <w:sz w:val="20"/>
                <w:lang w:val="en-US" w:eastAsia="zh-CN"/>
              </w:rPr>
              <w:t xml:space="preserve"> </w:t>
            </w:r>
            <w:r>
              <w:rPr>
                <w:rFonts w:hint="eastAsia" w:ascii="Times New Roman" w:eastAsia="SimSun"/>
                <w:sz w:val="20"/>
                <w:vertAlign w:val="baseline"/>
                <w:lang w:val="en-US" w:eastAsia="zh-CN"/>
              </w:rPr>
              <w:t>depends on the data type</w:t>
            </w:r>
          </w:p>
          <w:p w14:paraId="2519FF1B">
            <w:pPr>
              <w:snapToGrid w:val="0"/>
              <w:jc w:val="left"/>
              <w:rPr>
                <w:rFonts w:hint="eastAsia" w:ascii="Times New Roman" w:eastAsia="SimSun"/>
                <w:sz w:val="20"/>
                <w:vertAlign w:val="baseline"/>
                <w:lang w:val="en-US" w:eastAsia="zh-CN"/>
              </w:rPr>
            </w:pPr>
            <w:r>
              <w:rPr>
                <w:rFonts w:hint="eastAsia"/>
                <w:sz w:val="20"/>
                <w:vertAlign w:val="baseline"/>
                <w:lang w:val="en-US" w:eastAsia="zh-CN"/>
              </w:rPr>
              <w:t xml:space="preserve">5G </w:t>
            </w:r>
            <w:r>
              <w:rPr>
                <w:rFonts w:hint="eastAsia" w:ascii="Times New Roman" w:eastAsia="SimSun"/>
                <w:sz w:val="20"/>
                <w:vertAlign w:val="baseline"/>
                <w:lang w:val="en-US" w:eastAsia="zh-CN"/>
              </w:rPr>
              <w:t>CP cannot afford large volume of data</w:t>
            </w:r>
          </w:p>
          <w:p w14:paraId="270D85F0">
            <w:pPr>
              <w:snapToGrid w:val="0"/>
              <w:jc w:val="left"/>
              <w:rPr>
                <w:rFonts w:hint="default" w:ascii="Times New Roman" w:eastAsia="SimSun"/>
                <w:sz w:val="20"/>
                <w:vertAlign w:val="baseline"/>
                <w:lang w:val="en-US" w:eastAsia="zh-CN"/>
              </w:rPr>
            </w:pPr>
            <w:r>
              <w:rPr>
                <w:rFonts w:hint="eastAsia"/>
                <w:sz w:val="20"/>
                <w:vertAlign w:val="baseline"/>
                <w:lang w:val="en-US" w:eastAsia="zh-CN"/>
              </w:rPr>
              <w:t xml:space="preserve">5G </w:t>
            </w:r>
            <w:r>
              <w:rPr>
                <w:rFonts w:hint="eastAsia" w:ascii="Times New Roman" w:eastAsia="SimSun"/>
                <w:sz w:val="20"/>
                <w:vertAlign w:val="baseline"/>
                <w:lang w:val="en-US" w:eastAsia="zh-CN"/>
              </w:rPr>
              <w:t xml:space="preserve">UP is not designed for non-UE associated </w:t>
            </w:r>
            <w:r>
              <w:rPr>
                <w:rFonts w:hint="eastAsia" w:ascii="Times New Roman"/>
                <w:sz w:val="20"/>
                <w:vertAlign w:val="baseline"/>
                <w:lang w:val="en-US" w:eastAsia="zh-CN"/>
              </w:rPr>
              <w:t xml:space="preserve">and </w:t>
            </w:r>
            <w:r>
              <w:rPr>
                <w:rFonts w:hint="eastAsia" w:ascii="Times New Roman"/>
                <w:b/>
                <w:bCs/>
                <w:sz w:val="20"/>
                <w:vertAlign w:val="baseline"/>
                <w:lang w:val="en-US" w:eastAsia="zh-CN"/>
              </w:rPr>
              <w:t>not reliable</w:t>
            </w:r>
          </w:p>
        </w:tc>
      </w:tr>
    </w:tbl>
    <w:p w14:paraId="14B6D12B">
      <w:pPr>
        <w:rPr>
          <w:rFonts w:hint="eastAsia"/>
          <w:lang w:val="en-US" w:eastAsia="zh-CN"/>
        </w:rPr>
      </w:pPr>
    </w:p>
    <w:p w14:paraId="262812A4">
      <w:pPr>
        <w:rPr>
          <w:rFonts w:hint="eastAsia"/>
          <w:b/>
          <w:bCs/>
          <w:lang w:val="en-US" w:eastAsia="zh-CN"/>
        </w:rPr>
      </w:pPr>
      <w:r>
        <w:rPr>
          <w:rFonts w:hint="eastAsia"/>
          <w:b/>
          <w:bCs/>
          <w:lang w:val="en-US" w:eastAsia="zh-CN"/>
        </w:rPr>
        <w:t xml:space="preserve">Observation 2, 5G control plane and user plane between RAN and CN does not fit for </w:t>
      </w:r>
      <w:r>
        <w:rPr>
          <w:rFonts w:hint="eastAsia" w:ascii="Times New Roman"/>
          <w:b/>
          <w:bCs/>
          <w:sz w:val="20"/>
          <w:vertAlign w:val="baseline"/>
          <w:lang w:val="en-US" w:eastAsia="zh-CN"/>
        </w:rPr>
        <w:t>reliable</w:t>
      </w:r>
      <w:r>
        <w:rPr>
          <w:rFonts w:hint="eastAsia"/>
          <w:b/>
          <w:bCs/>
          <w:sz w:val="20"/>
          <w:vertAlign w:val="baseline"/>
          <w:lang w:val="en-US" w:eastAsia="zh-CN"/>
        </w:rPr>
        <w:t xml:space="preserve"> </w:t>
      </w:r>
      <w:r>
        <w:rPr>
          <w:rFonts w:hint="eastAsia"/>
          <w:b/>
          <w:bCs/>
          <w:lang w:val="en-US" w:eastAsia="zh-CN"/>
        </w:rPr>
        <w:t>large-volume data transmission for AI and sensing (e.g., AI model parameters/dataset, some types of the sensing data).</w:t>
      </w:r>
    </w:p>
    <w:p w14:paraId="44240052">
      <w:pPr>
        <w:rPr>
          <w:rFonts w:hint="default"/>
          <w:lang w:val="en-US" w:eastAsia="zh-CN"/>
        </w:rPr>
      </w:pPr>
      <w:r>
        <w:rPr>
          <w:rFonts w:hint="eastAsia"/>
          <w:lang w:val="en-US" w:eastAsia="zh-CN"/>
        </w:rPr>
        <w:t xml:space="preserve">If large volume of data transmission is needed, a new dedicated plane between RAN and CN is needed for the reliable and efficient big data transmission, which needs to be studied in RAN3, in coordination with SA2. </w:t>
      </w:r>
      <w:r>
        <w:rPr>
          <w:rFonts w:hint="eastAsia"/>
          <w:b/>
          <w:bCs/>
          <w:highlight w:val="none"/>
          <w:lang w:val="en-US" w:eastAsia="zh-CN"/>
        </w:rPr>
        <w:t>It should be noted that these data types differ from user plane data: while user plane data is terminated between the UE and the data network and remains transparent to the 3GPP network, sensing or AI-related data is generated within the 3GPP network and must be visible to it.</w:t>
      </w:r>
    </w:p>
    <w:p w14:paraId="0FF93CC3">
      <w:pPr>
        <w:rPr>
          <w:rFonts w:hint="eastAsia"/>
          <w:lang w:val="en-US" w:eastAsia="zh-CN"/>
        </w:rPr>
      </w:pPr>
      <w:r>
        <w:rPr>
          <w:rFonts w:hint="eastAsia"/>
          <w:lang w:val="en-US" w:eastAsia="zh-CN"/>
        </w:rPr>
        <w:object>
          <v:shape id="_x0000_i1028" o:spt="75" type="#_x0000_t75" style="height:55.3pt;width:465.75pt;" o:ole="t" filled="f" o:preferrelative="t" stroked="f" coordsize="21600,21600">
            <v:path/>
            <v:fill on="f" focussize="0,0"/>
            <v:stroke on="f"/>
            <v:imagedata r:id="rId12" o:title=""/>
            <o:lock v:ext="edit" aspectratio="f"/>
            <w10:wrap type="none"/>
            <w10:anchorlock/>
          </v:shape>
          <o:OLEObject Type="Embed" ProgID="Visio.Drawing.15" ShapeID="_x0000_i1028" DrawAspect="Content" ObjectID="_1468075728" r:id="rId11">
            <o:LockedField>false</o:LockedField>
          </o:OLEObject>
        </w:object>
      </w:r>
    </w:p>
    <w:p w14:paraId="17644EEF">
      <w:pPr>
        <w:pStyle w:val="28"/>
        <w:jc w:val="center"/>
        <w:rPr>
          <w:rFonts w:hint="eastAsia"/>
          <w:lang w:val="en-US" w:eastAsia="zh-CN"/>
        </w:rPr>
      </w:pPr>
      <w:r>
        <w:t xml:space="preserve">Figure </w:t>
      </w:r>
      <w:r>
        <w:fldChar w:fldCharType="begin"/>
      </w:r>
      <w:r>
        <w:instrText xml:space="preserve"> SEQ Figure \* ARABIC </w:instrText>
      </w:r>
      <w:r>
        <w:fldChar w:fldCharType="separate"/>
      </w:r>
      <w:r>
        <w:t>2</w:t>
      </w:r>
      <w:r>
        <w:fldChar w:fldCharType="end"/>
      </w:r>
      <w:r>
        <w:rPr>
          <w:rFonts w:hint="eastAsia"/>
          <w:lang w:val="en-US" w:eastAsia="zh-CN"/>
        </w:rPr>
        <w:t xml:space="preserve"> 6G system architecture and interfaces</w:t>
      </w:r>
    </w:p>
    <w:p w14:paraId="578F167A">
      <w:pPr>
        <w:rPr>
          <w:rFonts w:hint="default"/>
          <w:b/>
          <w:bCs/>
          <w:highlight w:val="none"/>
          <w:lang w:val="en-US" w:eastAsia="zh-CN"/>
        </w:rPr>
      </w:pPr>
      <w:r>
        <w:rPr>
          <w:rFonts w:hint="eastAsia"/>
          <w:b/>
          <w:bCs/>
          <w:highlight w:val="none"/>
          <w:lang w:val="en-US" w:eastAsia="zh-CN"/>
        </w:rPr>
        <w:t>Observation 3, Sensing and AI data are generated by the RAN node and/or the UE, unlike legacy user plane data that remains transparent to the RAN.</w:t>
      </w:r>
    </w:p>
    <w:p w14:paraId="4AAA2446">
      <w:pPr>
        <w:rPr>
          <w:rFonts w:hint="eastAsia"/>
          <w:b/>
          <w:bCs/>
          <w:highlight w:val="none"/>
          <w:lang w:val="en-US" w:eastAsia="zh-CN"/>
        </w:rPr>
      </w:pPr>
      <w:r>
        <w:rPr>
          <w:rFonts w:hint="eastAsia"/>
          <w:b/>
          <w:bCs/>
          <w:highlight w:val="none"/>
          <w:lang w:val="en-US" w:eastAsia="zh-CN"/>
        </w:rPr>
        <w:t>Proposal 5, the 6G RAN-CN interface supports efficient and reliable transfer of high-volume non-user plane data (e.g., AI for Net, Sensing).</w:t>
      </w:r>
    </w:p>
    <w:p w14:paraId="48E5F30C">
      <w:pPr>
        <w:pStyle w:val="4"/>
        <w:numPr>
          <w:ilvl w:val="0"/>
          <w:numId w:val="0"/>
        </w:numPr>
        <w:bidi w:val="0"/>
        <w:ind w:leftChars="0"/>
        <w:rPr>
          <w:rFonts w:hint="default" w:ascii="Times New Roman" w:hAnsi="Times New Roman" w:eastAsia="SimSun" w:cs="Times New Roman"/>
          <w:b/>
          <w:bCs/>
          <w:sz w:val="20"/>
          <w:u w:val="single"/>
          <w:lang w:val="en-US" w:eastAsia="zh-CN" w:bidi="ar-SA"/>
        </w:rPr>
      </w:pPr>
      <w:r>
        <w:rPr>
          <w:rFonts w:hint="eastAsia" w:ascii="Times New Roman" w:hAnsi="Times New Roman" w:eastAsia="SimSun" w:cs="Times New Roman"/>
          <w:b/>
          <w:bCs/>
          <w:sz w:val="20"/>
          <w:u w:val="single"/>
          <w:lang w:val="en-US" w:eastAsia="zh-CN" w:bidi="ar-SA"/>
        </w:rPr>
        <w:t>Data plane function</w:t>
      </w:r>
    </w:p>
    <w:p w14:paraId="22C87C3E">
      <w:pPr>
        <w:rPr>
          <w:rFonts w:hint="eastAsia"/>
          <w:lang w:val="en-US" w:eastAsia="zh-CN"/>
        </w:rPr>
      </w:pPr>
      <w:r>
        <w:rPr>
          <w:rFonts w:hint="eastAsia"/>
          <w:lang w:val="en-US" w:eastAsia="zh-CN"/>
        </w:rPr>
        <w:t>As identified in the problem statement, the 5G architecture provide two choices</w:t>
      </w:r>
      <w:bookmarkStart w:id="2" w:name="_GoBack"/>
      <w:bookmarkEnd w:id="2"/>
      <w:r>
        <w:rPr>
          <w:rFonts w:hint="eastAsia"/>
          <w:lang w:val="en-US" w:eastAsia="zh-CN"/>
        </w:rPr>
        <w:t>: the Control Plane (CP) for high-reliability/low-volume signaling, and the User Plane (UP) for high-volume/per-UE traffic.</w:t>
      </w:r>
    </w:p>
    <w:p w14:paraId="063A2C16">
      <w:pPr>
        <w:rPr>
          <w:rFonts w:hint="eastAsia"/>
          <w:lang w:val="en-US" w:eastAsia="zh-CN"/>
        </w:rPr>
      </w:pPr>
      <w:r>
        <w:rPr>
          <w:rFonts w:hint="eastAsia"/>
          <w:lang w:val="en-US" w:eastAsia="zh-CN"/>
        </w:rPr>
        <w:t>- Limitation of CP: Transporting large AI models (MBs to GBs) or raw sensing data via NGAP/SCTP would cause head-of-line blocking for critical signaling, jeopardizing system stability (e.g., handover failures).</w:t>
      </w:r>
    </w:p>
    <w:p w14:paraId="4C49F3DA">
      <w:pPr>
        <w:rPr>
          <w:rFonts w:hint="eastAsia"/>
          <w:b w:val="0"/>
          <w:bCs w:val="0"/>
          <w:lang w:val="en-US" w:eastAsia="zh-CN"/>
        </w:rPr>
      </w:pPr>
      <w:r>
        <w:rPr>
          <w:rFonts w:hint="eastAsia"/>
          <w:lang w:val="en-US" w:eastAsia="zh-CN"/>
        </w:rPr>
        <w:t>- Limitation of UP: The current UP relies on PDU Sessions associated with a specific UE. Mapping Non-UE associated data (e.g., global model updates for a gNB) to a dummy UE PDU session creates unnecessary complexity in context management and lacks inherent reliable transport mechanisms at the GTP-U layer.</w:t>
      </w:r>
    </w:p>
    <w:p w14:paraId="413A222A">
      <w:pPr>
        <w:numPr>
          <w:ilvl w:val="0"/>
          <w:numId w:val="0"/>
        </w:numPr>
        <w:spacing w:after="180"/>
        <w:rPr>
          <w:rFonts w:hint="default"/>
          <w:b w:val="0"/>
          <w:bCs w:val="0"/>
          <w:lang w:val="en-US" w:eastAsia="zh-CN"/>
        </w:rPr>
      </w:pPr>
      <w:r>
        <w:rPr>
          <w:rFonts w:hint="eastAsia"/>
          <w:b w:val="0"/>
          <w:bCs w:val="0"/>
          <w:lang w:val="en-US" w:eastAsia="zh-CN"/>
        </w:rPr>
        <w:t>Therefore, the dedicated 6G Data Plane must be designed with specific functions that differ from legacy CP and UP. We identify the at least the following essential function for the RAN3 discussion:</w:t>
      </w:r>
    </w:p>
    <w:p w14:paraId="77C15B69">
      <w:pPr>
        <w:numPr>
          <w:ilvl w:val="0"/>
          <w:numId w:val="0"/>
        </w:numPr>
        <w:spacing w:after="180"/>
        <w:rPr>
          <w:rFonts w:hint="eastAsia"/>
          <w:b w:val="0"/>
          <w:bCs w:val="0"/>
          <w:lang w:val="en-US" w:eastAsia="zh-CN"/>
        </w:rPr>
      </w:pPr>
      <w:r>
        <w:rPr>
          <w:rFonts w:hint="eastAsia"/>
          <w:b/>
          <w:bCs/>
          <w:lang w:val="en-US" w:eastAsia="zh-CN"/>
        </w:rPr>
        <w:t>Reliable Data Transfer</w:t>
      </w:r>
      <w:r>
        <w:rPr>
          <w:rFonts w:hint="eastAsia"/>
          <w:b w:val="0"/>
          <w:bCs w:val="0"/>
          <w:lang w:val="en-US" w:eastAsia="zh-CN"/>
        </w:rPr>
        <w:t>: Unlike the legacy UP which tolerates packet loss for real-time services, the Data Plane must guarantee data integrity for AI models and sensing data. Mechanisms for segmentation, reassembly, and automatic retransmission (ARQ) should be intrinsic to this plane.</w:t>
      </w:r>
    </w:p>
    <w:p w14:paraId="7957A223">
      <w:pPr>
        <w:numPr>
          <w:ilvl w:val="0"/>
          <w:numId w:val="0"/>
        </w:numPr>
        <w:spacing w:after="180"/>
        <w:rPr>
          <w:rFonts w:hint="default"/>
          <w:b/>
          <w:bCs/>
          <w:lang w:val="en-US" w:eastAsia="zh-CN"/>
        </w:rPr>
      </w:pPr>
      <w:r>
        <w:rPr>
          <w:rFonts w:hint="eastAsia"/>
          <w:b/>
          <w:bCs/>
          <w:lang w:val="en-US" w:eastAsia="zh-CN"/>
        </w:rPr>
        <w:t>Proposal 6, Reliable data transfer function can be agreed as 6G RAN-CN data plane interface function.</w:t>
      </w:r>
    </w:p>
    <w:p w14:paraId="4B69932A">
      <w:pPr>
        <w:numPr>
          <w:ilvl w:val="0"/>
          <w:numId w:val="0"/>
        </w:numPr>
        <w:spacing w:after="180"/>
        <w:rPr>
          <w:rFonts w:hint="eastAsia"/>
          <w:b w:val="0"/>
          <w:bCs w:val="0"/>
          <w:lang w:val="en-US" w:eastAsia="zh-CN"/>
        </w:rPr>
      </w:pPr>
      <w:r>
        <w:rPr>
          <w:rFonts w:hint="eastAsia"/>
          <w:b w:val="0"/>
          <w:bCs w:val="0"/>
          <w:lang w:val="en-US" w:eastAsia="zh-CN"/>
        </w:rPr>
        <w:t xml:space="preserve">In the Annex, we provide a </w:t>
      </w:r>
      <w:r>
        <w:rPr>
          <w:rFonts w:hint="eastAsia"/>
          <w:lang w:val="en-US" w:eastAsia="zh-CN"/>
        </w:rPr>
        <w:t>pCR to 6G TR 38.760-3</w:t>
      </w:r>
      <w:r>
        <w:rPr>
          <w:rFonts w:hint="eastAsia"/>
          <w:b w:val="0"/>
          <w:bCs w:val="0"/>
          <w:lang w:val="en-US" w:eastAsia="zh-CN"/>
        </w:rPr>
        <w:t xml:space="preserve"> TR to capture what we discussed in the this contributions.</w:t>
      </w:r>
    </w:p>
    <w:p w14:paraId="4BE58A57">
      <w:pPr>
        <w:numPr>
          <w:ilvl w:val="0"/>
          <w:numId w:val="0"/>
        </w:numPr>
        <w:spacing w:after="180"/>
        <w:rPr>
          <w:rFonts w:hint="default"/>
          <w:b/>
          <w:bCs/>
          <w:lang w:val="en-US" w:eastAsia="zh-CN"/>
        </w:rPr>
      </w:pPr>
      <w:r>
        <w:rPr>
          <w:rFonts w:hint="eastAsia"/>
          <w:b/>
          <w:bCs/>
          <w:lang w:val="en-US" w:eastAsia="zh-CN"/>
        </w:rPr>
        <w:t>Proposal 7, RAN3 agrees the pCR to 6G TR 38.760-3 in the Annex.</w:t>
      </w:r>
    </w:p>
    <w:p w14:paraId="3E5D4F99">
      <w:pPr>
        <w:pStyle w:val="2"/>
      </w:pPr>
      <w:r>
        <w:t>3</w:t>
      </w:r>
      <w:r>
        <w:tab/>
      </w:r>
      <w:r>
        <w:t>Conclusion</w:t>
      </w:r>
    </w:p>
    <w:p w14:paraId="1CC383A4">
      <w:r>
        <w:t xml:space="preserve">In this contribution, we discussed </w:t>
      </w:r>
      <w:r>
        <w:rPr>
          <w:rFonts w:hint="eastAsia"/>
          <w:lang w:val="en-US" w:eastAsia="zh-CN"/>
        </w:rPr>
        <w:t xml:space="preserve">the functions on RAN-CN interface </w:t>
      </w:r>
      <w:r>
        <w:t xml:space="preserve">and have the following observations and proposals. </w:t>
      </w:r>
    </w:p>
    <w:p w14:paraId="05AEF053">
      <w:pPr>
        <w:rPr>
          <w:rFonts w:hint="default"/>
          <w:b/>
          <w:bCs/>
          <w:u w:val="single"/>
          <w:lang w:val="en-US" w:eastAsia="zh-CN"/>
        </w:rPr>
      </w:pPr>
      <w:r>
        <w:rPr>
          <w:rFonts w:hint="eastAsia"/>
          <w:b/>
          <w:bCs/>
          <w:u w:val="single"/>
          <w:lang w:val="en-US" w:eastAsia="zh-CN"/>
        </w:rPr>
        <w:t>Control plane function</w:t>
      </w:r>
    </w:p>
    <w:p w14:paraId="2FCFEC30">
      <w:pPr>
        <w:rPr>
          <w:rFonts w:hint="default"/>
          <w:b/>
          <w:bCs/>
          <w:lang w:val="en-US" w:eastAsia="zh-CN"/>
        </w:rPr>
      </w:pPr>
      <w:r>
        <w:rPr>
          <w:rFonts w:hint="eastAsia"/>
          <w:b/>
          <w:bCs/>
          <w:lang w:val="en-US" w:eastAsia="zh-CN"/>
        </w:rPr>
        <w:t>Proposal 1, the following existing 5G functions added in 6G RAN-CN control plane function.</w:t>
      </w:r>
    </w:p>
    <w:p w14:paraId="1CF92484">
      <w:pPr>
        <w:rPr>
          <w:rFonts w:hint="default"/>
          <w:b/>
          <w:bCs/>
          <w:lang w:val="en-US" w:eastAsia="zh-CN"/>
        </w:rPr>
      </w:pPr>
      <w:r>
        <w:rPr>
          <w:rFonts w:hint="eastAsia"/>
          <w:b/>
          <w:bCs/>
          <w:lang w:val="en-US" w:eastAsia="zh-CN"/>
        </w:rPr>
        <w:t xml:space="preserve">- </w:t>
      </w:r>
      <w:r>
        <w:rPr>
          <w:rFonts w:hint="default"/>
          <w:b/>
          <w:bCs/>
          <w:lang w:val="en-US" w:eastAsia="zh-CN"/>
        </w:rPr>
        <w:t>UE Mobility Management</w:t>
      </w:r>
    </w:p>
    <w:p w14:paraId="386AB5AB">
      <w:pPr>
        <w:rPr>
          <w:rFonts w:hint="default"/>
          <w:b/>
          <w:bCs/>
          <w:lang w:val="en-US" w:eastAsia="zh-CN"/>
        </w:rPr>
      </w:pPr>
      <w:r>
        <w:rPr>
          <w:rFonts w:hint="eastAsia"/>
          <w:b/>
          <w:bCs/>
          <w:lang w:val="en-US" w:eastAsia="zh-CN"/>
        </w:rPr>
        <w:t xml:space="preserve">- </w:t>
      </w:r>
      <w:r>
        <w:rPr>
          <w:rFonts w:hint="default"/>
          <w:b/>
          <w:bCs/>
          <w:lang w:val="en-US" w:eastAsia="zh-CN"/>
        </w:rPr>
        <w:t xml:space="preserve">Paging </w:t>
      </w:r>
    </w:p>
    <w:p w14:paraId="14A26D13">
      <w:pPr>
        <w:rPr>
          <w:rFonts w:hint="default"/>
          <w:b/>
          <w:bCs/>
          <w:lang w:val="en-US" w:eastAsia="zh-CN"/>
        </w:rPr>
      </w:pPr>
      <w:r>
        <w:rPr>
          <w:rFonts w:hint="eastAsia"/>
          <w:b/>
          <w:bCs/>
          <w:lang w:val="en-US" w:eastAsia="zh-CN"/>
        </w:rPr>
        <w:t xml:space="preserve">- </w:t>
      </w:r>
      <w:r>
        <w:rPr>
          <w:rFonts w:hint="default"/>
          <w:b/>
          <w:bCs/>
          <w:lang w:val="en-US" w:eastAsia="zh-CN"/>
        </w:rPr>
        <w:t xml:space="preserve">Warning Message Transmission </w:t>
      </w:r>
    </w:p>
    <w:p w14:paraId="6CE13E6E">
      <w:pPr>
        <w:bidi w:val="0"/>
        <w:rPr>
          <w:rFonts w:hint="eastAsia"/>
          <w:b/>
          <w:bCs/>
          <w:i w:val="0"/>
          <w:iCs w:val="0"/>
          <w:lang w:val="en-US" w:eastAsia="zh-CN"/>
        </w:rPr>
      </w:pPr>
      <w:r>
        <w:rPr>
          <w:rFonts w:hint="eastAsia"/>
          <w:b/>
          <w:bCs/>
          <w:i w:val="0"/>
          <w:iCs w:val="0"/>
          <w:lang w:val="en-US" w:eastAsia="zh-CN"/>
        </w:rPr>
        <w:t>Observation 1, In 5G, AI is implemented as an add-on service, yet there is currently no efficient data collection mechanism between the RAN and CN to support AI-related use cases.</w:t>
      </w:r>
    </w:p>
    <w:p w14:paraId="439A1A45">
      <w:pPr>
        <w:bidi w:val="0"/>
        <w:rPr>
          <w:rFonts w:hint="default"/>
          <w:b/>
          <w:bCs/>
          <w:i w:val="0"/>
          <w:iCs w:val="0"/>
          <w:lang w:val="en-US" w:eastAsia="zh-CN"/>
        </w:rPr>
      </w:pPr>
      <w:r>
        <w:rPr>
          <w:rFonts w:hint="eastAsia"/>
          <w:b/>
          <w:bCs/>
          <w:i w:val="0"/>
          <w:iCs w:val="0"/>
          <w:lang w:val="en-US" w:eastAsia="zh-CN"/>
        </w:rPr>
        <w:t>Proposal 2, RAN3 agree to extending the data collection functionality in 5G Xn interface to 6G RAN-CN interface control plane to</w:t>
      </w:r>
      <w:r>
        <w:rPr>
          <w:rFonts w:hint="eastAsia"/>
          <w:b/>
          <w:bCs/>
          <w:i w:val="0"/>
          <w:iCs w:val="0"/>
          <w:highlight w:val="none"/>
          <w:lang w:val="en-US" w:eastAsia="zh-CN"/>
        </w:rPr>
        <w:t xml:space="preserve"> support AI/ML for RAN use cases.</w:t>
      </w:r>
    </w:p>
    <w:p w14:paraId="333A0EF9">
      <w:pPr>
        <w:rPr>
          <w:rFonts w:hint="eastAsia"/>
          <w:b/>
          <w:bCs/>
          <w:highlight w:val="none"/>
          <w:lang w:val="en-US" w:eastAsia="zh-CN"/>
        </w:rPr>
      </w:pPr>
      <w:r>
        <w:rPr>
          <w:rFonts w:hint="eastAsia"/>
          <w:b/>
          <w:bCs/>
          <w:highlight w:val="none"/>
          <w:lang w:val="en-US" w:eastAsia="zh-CN"/>
        </w:rPr>
        <w:t>Proposal 3, RAN3 agrees to support sensing control function in 6G RAN-CN control plane interface.</w:t>
      </w:r>
    </w:p>
    <w:p w14:paraId="196866DB">
      <w:pPr>
        <w:rPr>
          <w:rFonts w:hint="eastAsia"/>
          <w:b/>
          <w:bCs/>
          <w:highlight w:val="none"/>
          <w:lang w:val="en-US" w:eastAsia="zh-CN"/>
        </w:rPr>
      </w:pPr>
      <w:r>
        <w:rPr>
          <w:rFonts w:hint="eastAsia"/>
          <w:b/>
          <w:bCs/>
          <w:u w:val="single"/>
          <w:lang w:val="en-US" w:eastAsia="zh-CN"/>
        </w:rPr>
        <w:t>User plane function</w:t>
      </w:r>
    </w:p>
    <w:p w14:paraId="65BE9444">
      <w:pPr>
        <w:rPr>
          <w:rFonts w:hint="eastAsia" w:cs="Times New Roman"/>
          <w:b/>
          <w:bCs/>
          <w:color w:val="000000" w:themeColor="text1"/>
          <w:lang w:val="en-US" w:eastAsia="zh-CN"/>
          <w14:textFill>
            <w14:solidFill>
              <w14:schemeClr w14:val="tx1"/>
            </w14:solidFill>
          </w14:textFill>
        </w:rPr>
      </w:pPr>
      <w:r>
        <w:rPr>
          <w:rFonts w:hint="eastAsia"/>
          <w:b/>
          <w:bCs/>
          <w:lang w:val="en-US" w:eastAsia="zh-CN"/>
        </w:rPr>
        <w:t xml:space="preserve">Proposal 4, </w:t>
      </w:r>
      <w:r>
        <w:rPr>
          <w:b/>
          <w:bCs/>
        </w:rPr>
        <w:t xml:space="preserve">Provision of </w:t>
      </w:r>
      <w:r>
        <w:rPr>
          <w:rFonts w:hint="eastAsia"/>
          <w:b/>
          <w:bCs/>
          <w:lang w:val="en-US" w:eastAsia="zh-CN"/>
        </w:rPr>
        <w:t>c</w:t>
      </w:r>
      <w:r>
        <w:rPr>
          <w:rFonts w:hint="eastAsia" w:cs="Times New Roman"/>
          <w:b/>
          <w:bCs/>
          <w:color w:val="000000" w:themeColor="text1"/>
          <w:lang w:val="en-US" w:eastAsia="zh-CN"/>
          <w14:textFill>
            <w14:solidFill>
              <w14:schemeClr w14:val="tx1"/>
            </w14:solidFill>
          </w14:textFill>
        </w:rPr>
        <w:t>ontrol information associated with a PDU session can be agreed as 6G RAN-CN user plane interface function, details are FFS and subject to SA2.</w:t>
      </w:r>
    </w:p>
    <w:p w14:paraId="48B61EC7">
      <w:pPr>
        <w:rPr>
          <w:rFonts w:hint="eastAsia"/>
          <w:b/>
          <w:bCs/>
          <w:highlight w:val="none"/>
          <w:lang w:val="en-US" w:eastAsia="zh-CN"/>
        </w:rPr>
      </w:pPr>
      <w:r>
        <w:rPr>
          <w:rFonts w:hint="eastAsia"/>
          <w:b/>
          <w:bCs/>
          <w:u w:val="single"/>
          <w:lang w:val="en-US" w:eastAsia="zh-CN"/>
        </w:rPr>
        <w:t>Data plane function</w:t>
      </w:r>
    </w:p>
    <w:p w14:paraId="5EF9DE77">
      <w:pPr>
        <w:rPr>
          <w:rFonts w:hint="eastAsia"/>
          <w:b/>
          <w:bCs/>
          <w:lang w:val="en-US" w:eastAsia="zh-CN"/>
        </w:rPr>
      </w:pPr>
      <w:r>
        <w:rPr>
          <w:rFonts w:hint="eastAsia"/>
          <w:b/>
          <w:bCs/>
          <w:lang w:val="en-US" w:eastAsia="zh-CN"/>
        </w:rPr>
        <w:t xml:space="preserve">Observation 2, 5G control plane and user plane between RAN and CN does not fit for </w:t>
      </w:r>
      <w:r>
        <w:rPr>
          <w:rFonts w:hint="eastAsia" w:ascii="Times New Roman"/>
          <w:b/>
          <w:bCs/>
          <w:sz w:val="20"/>
          <w:vertAlign w:val="baseline"/>
          <w:lang w:val="en-US" w:eastAsia="zh-CN"/>
        </w:rPr>
        <w:t>reliable</w:t>
      </w:r>
      <w:r>
        <w:rPr>
          <w:rFonts w:hint="eastAsia"/>
          <w:b/>
          <w:bCs/>
          <w:sz w:val="20"/>
          <w:vertAlign w:val="baseline"/>
          <w:lang w:val="en-US" w:eastAsia="zh-CN"/>
        </w:rPr>
        <w:t xml:space="preserve"> </w:t>
      </w:r>
      <w:r>
        <w:rPr>
          <w:rFonts w:hint="eastAsia"/>
          <w:b/>
          <w:bCs/>
          <w:lang w:val="en-US" w:eastAsia="zh-CN"/>
        </w:rPr>
        <w:t>large-volume data transmission for AI and sensing (e.g., AI model parameters/dataset, some types of the sensing data).</w:t>
      </w:r>
    </w:p>
    <w:p w14:paraId="7680D02F">
      <w:pPr>
        <w:rPr>
          <w:rFonts w:hint="default"/>
          <w:b/>
          <w:bCs/>
          <w:highlight w:val="none"/>
          <w:lang w:val="en-US" w:eastAsia="zh-CN"/>
        </w:rPr>
      </w:pPr>
      <w:r>
        <w:rPr>
          <w:rFonts w:hint="eastAsia"/>
          <w:b/>
          <w:bCs/>
          <w:highlight w:val="none"/>
          <w:lang w:val="en-US" w:eastAsia="zh-CN"/>
        </w:rPr>
        <w:t>Observation 3, Sensing and AI data are generated by the RAN node and/or the UE, unlike legacy user plane data that remains transparent to the RAN.</w:t>
      </w:r>
    </w:p>
    <w:p w14:paraId="433D0245">
      <w:pPr>
        <w:rPr>
          <w:rFonts w:hint="eastAsia"/>
          <w:b/>
          <w:bCs/>
          <w:highlight w:val="none"/>
          <w:lang w:val="en-US" w:eastAsia="zh-CN"/>
        </w:rPr>
      </w:pPr>
      <w:r>
        <w:rPr>
          <w:rFonts w:hint="eastAsia"/>
          <w:b/>
          <w:bCs/>
          <w:highlight w:val="none"/>
          <w:lang w:val="en-US" w:eastAsia="zh-CN"/>
        </w:rPr>
        <w:t>Proposal 5, the 6G RAN-CN interface supports efficient and reliable transfer of high-volume non-user plane data (e.g., AI for Net, Sensing).</w:t>
      </w:r>
    </w:p>
    <w:p w14:paraId="3FEF9A26">
      <w:pPr>
        <w:numPr>
          <w:ilvl w:val="0"/>
          <w:numId w:val="0"/>
        </w:numPr>
        <w:spacing w:after="180"/>
        <w:rPr>
          <w:rFonts w:hint="default"/>
          <w:b/>
          <w:bCs/>
          <w:lang w:val="en-US" w:eastAsia="zh-CN"/>
        </w:rPr>
      </w:pPr>
      <w:r>
        <w:rPr>
          <w:rFonts w:hint="eastAsia"/>
          <w:b/>
          <w:bCs/>
          <w:lang w:val="en-US" w:eastAsia="zh-CN"/>
        </w:rPr>
        <w:t>Proposal 6, Reliable data transfer function can be agreed as 6G RAN-CN data plane interface function.</w:t>
      </w:r>
    </w:p>
    <w:p w14:paraId="0656F3AB">
      <w:pPr>
        <w:numPr>
          <w:ilvl w:val="0"/>
          <w:numId w:val="0"/>
        </w:numPr>
        <w:spacing w:after="180"/>
        <w:rPr>
          <w:rFonts w:hint="default"/>
          <w:lang w:val="en-US" w:eastAsia="zh-CN"/>
        </w:rPr>
      </w:pPr>
      <w:r>
        <w:rPr>
          <w:rFonts w:hint="eastAsia"/>
          <w:b/>
          <w:bCs/>
          <w:lang w:val="en-US" w:eastAsia="zh-CN"/>
        </w:rPr>
        <w:t>Proposal 7, RAN3 agrees the pCR to 6G TR 38.760-3 in the Annex.</w:t>
      </w:r>
    </w:p>
    <w:p w14:paraId="0AAEDB6D">
      <w:pPr>
        <w:pStyle w:val="2"/>
      </w:pPr>
      <w:r>
        <w:t>4</w:t>
      </w:r>
      <w:r>
        <w:tab/>
      </w:r>
      <w:r>
        <w:t>Reference</w:t>
      </w:r>
    </w:p>
    <w:p w14:paraId="54B9684F">
      <w:pPr>
        <w:rPr>
          <w:rFonts w:hint="eastAsia"/>
          <w:iCs/>
          <w:lang w:val="en-US" w:eastAsia="zh-CN"/>
        </w:rPr>
      </w:pPr>
      <w:r>
        <w:t>[1]</w:t>
      </w:r>
      <w:r>
        <w:tab/>
      </w:r>
      <w:r>
        <w:rPr>
          <w:rFonts w:hint="eastAsia"/>
          <w:lang w:val="en-US" w:eastAsia="zh-CN"/>
        </w:rPr>
        <w:t xml:space="preserve">3GPP TR 38.914 V0.3.0, </w:t>
      </w:r>
      <w:r>
        <w:rPr>
          <w:iCs/>
        </w:rPr>
        <w:t xml:space="preserve">Study on 6G Scenarios and </w:t>
      </w:r>
      <w:r>
        <w:rPr>
          <w:rFonts w:hint="eastAsia"/>
          <w:iCs/>
          <w:lang w:eastAsia="zh-CN"/>
        </w:rPr>
        <w:t>R</w:t>
      </w:r>
      <w:r>
        <w:rPr>
          <w:iCs/>
        </w:rPr>
        <w:t>equirements</w:t>
      </w:r>
      <w:r>
        <w:rPr>
          <w:rFonts w:hint="eastAsia"/>
          <w:iCs/>
          <w:lang w:val="en-US" w:eastAsia="zh-CN"/>
        </w:rPr>
        <w:t>, Dec., 2025</w:t>
      </w:r>
    </w:p>
    <w:p w14:paraId="5A85602F">
      <w:pPr>
        <w:rPr>
          <w:rFonts w:hint="default"/>
          <w:iCs/>
          <w:lang w:val="en-US" w:eastAsia="zh-CN"/>
        </w:rPr>
      </w:pPr>
      <w:r>
        <w:rPr>
          <w:rFonts w:hint="eastAsia"/>
          <w:iCs/>
          <w:lang w:val="en-US" w:eastAsia="zh-CN"/>
        </w:rPr>
        <w:t>[2]R3-260070, RAN architecture general aspects and functions, Xiaomi</w:t>
      </w:r>
    </w:p>
    <w:p w14:paraId="7BDF627C">
      <w:pPr>
        <w:pStyle w:val="2"/>
        <w:rPr>
          <w:rFonts w:hint="default" w:eastAsia="SimSun"/>
          <w:lang w:val="en-US" w:eastAsia="zh-CN"/>
        </w:rPr>
      </w:pPr>
      <w:r>
        <w:rPr>
          <w:rFonts w:hint="eastAsia"/>
          <w:lang w:val="en-US" w:eastAsia="zh-CN"/>
        </w:rPr>
        <w:t>5</w:t>
      </w:r>
      <w:r>
        <w:tab/>
      </w:r>
      <w:r>
        <w:rPr>
          <w:rFonts w:hint="eastAsia"/>
          <w:lang w:val="en-US" w:eastAsia="zh-CN"/>
        </w:rPr>
        <w:t>Annex (pCR to 6G TR 38.760-3)</w:t>
      </w:r>
    </w:p>
    <w:p w14:paraId="683B9E07">
      <w:pPr>
        <w:rPr>
          <w:rFonts w:hint="eastAsia"/>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0B4E4C88">
      <w:pPr>
        <w:pStyle w:val="3"/>
      </w:pPr>
      <w:bookmarkStart w:id="0" w:name="_Toc211849820"/>
      <w:r>
        <w:t>6.</w:t>
      </w:r>
      <w:r>
        <w:rPr>
          <w:rFonts w:hint="eastAsia" w:eastAsia="SimSun"/>
          <w:lang w:val="en-US" w:eastAsia="zh-CN"/>
        </w:rPr>
        <w:t>1</w:t>
      </w:r>
      <w:r>
        <w:tab/>
      </w:r>
      <w:r>
        <w:tab/>
      </w:r>
      <w:r>
        <w:t xml:space="preserve">RAN-CN </w:t>
      </w:r>
      <w:r>
        <w:rPr>
          <w:rFonts w:hint="eastAsia" w:eastAsia="SimSun"/>
          <w:lang w:val="en-US" w:eastAsia="zh-CN"/>
        </w:rPr>
        <w:t>I</w:t>
      </w:r>
      <w:r>
        <w:t>nterface</w:t>
      </w:r>
      <w:bookmarkEnd w:id="0"/>
    </w:p>
    <w:p w14:paraId="6C44623F">
      <w:pPr>
        <w:pStyle w:val="4"/>
      </w:pPr>
      <w:bookmarkStart w:id="1" w:name="_Toc211849821"/>
      <w:r>
        <w:t>6.</w:t>
      </w:r>
      <w:r>
        <w:rPr>
          <w:rFonts w:hint="eastAsia" w:eastAsia="SimSun"/>
          <w:lang w:val="en-US" w:eastAsia="zh-CN"/>
        </w:rPr>
        <w:t>1</w:t>
      </w:r>
      <w:r>
        <w:t>.1</w:t>
      </w:r>
      <w:r>
        <w:tab/>
      </w:r>
      <w:r>
        <w:t>General Principles</w:t>
      </w:r>
      <w:bookmarkEnd w:id="1"/>
      <w:r>
        <w:t xml:space="preserve"> </w:t>
      </w:r>
    </w:p>
    <w:p w14:paraId="29DCA9CF">
      <w:pPr>
        <w:jc w:val="both"/>
        <w:rPr>
          <w:rFonts w:eastAsia="SimSun"/>
          <w:i/>
          <w:iCs/>
          <w:color w:val="FF0000"/>
          <w:lang w:val="en-US" w:eastAsia="zh-CN"/>
        </w:rPr>
      </w:pPr>
      <w:r>
        <w:rPr>
          <w:i/>
          <w:iCs/>
          <w:color w:val="FF0000"/>
        </w:rPr>
        <w:t>Editor’s note: The aim of this section is to describe general design principles and requirements for RAN-CN Interface</w:t>
      </w:r>
      <w:r>
        <w:rPr>
          <w:rFonts w:hint="eastAsia" w:eastAsia="SimSun"/>
          <w:i/>
          <w:iCs/>
          <w:color w:val="FF0000"/>
          <w:lang w:val="en-US" w:eastAsia="zh-CN"/>
        </w:rPr>
        <w:t>.</w:t>
      </w:r>
    </w:p>
    <w:p w14:paraId="3506AC4D">
      <w:r>
        <w:t>The general principles for the specification of the 6G RAN-CN interface are as follows:</w:t>
      </w:r>
    </w:p>
    <w:p w14:paraId="2C0C38BE">
      <w:pPr>
        <w:pStyle w:val="71"/>
        <w:rPr>
          <w:lang w:eastAsia="ja-JP"/>
        </w:rPr>
      </w:pPr>
      <w:r>
        <w:rPr>
          <w:lang w:eastAsia="ja-JP"/>
        </w:rPr>
        <w:t>-</w:t>
      </w:r>
      <w:r>
        <w:rPr>
          <w:lang w:eastAsia="ja-JP"/>
        </w:rPr>
        <w:tab/>
      </w:r>
      <w:r>
        <w:rPr>
          <w:lang w:eastAsia="ja-JP"/>
        </w:rPr>
        <w:t>the 6G RAN-CN interface supports the exchange of signalling information between the RAN and CN;</w:t>
      </w:r>
    </w:p>
    <w:p w14:paraId="118D81FD">
      <w:pPr>
        <w:pStyle w:val="71"/>
        <w:rPr>
          <w:lang w:eastAsia="ja-JP"/>
        </w:rPr>
      </w:pPr>
      <w:r>
        <w:rPr>
          <w:lang w:eastAsia="ja-JP"/>
        </w:rPr>
        <w:t>-</w:t>
      </w:r>
      <w:r>
        <w:rPr>
          <w:lang w:eastAsia="ja-JP"/>
        </w:rPr>
        <w:tab/>
      </w:r>
      <w:r>
        <w:rPr>
          <w:lang w:eastAsia="ja-JP"/>
        </w:rPr>
        <w:t>the 6G RAN-CN interface supports control plane</w:t>
      </w:r>
      <w:r>
        <w:rPr>
          <w:rFonts w:hint="default"/>
          <w:lang w:val="en-US" w:eastAsia="ja-JP"/>
        </w:rPr>
        <w:t xml:space="preserve"> and </w:t>
      </w:r>
      <w:r>
        <w:rPr>
          <w:lang w:eastAsia="ja-JP"/>
        </w:rPr>
        <w:t>user plane separation;</w:t>
      </w:r>
    </w:p>
    <w:p w14:paraId="7AF1D468">
      <w:pPr>
        <w:pStyle w:val="71"/>
        <w:rPr>
          <w:lang w:eastAsia="ja-JP"/>
        </w:rPr>
      </w:pPr>
      <w:r>
        <w:rPr>
          <w:lang w:eastAsia="ja-JP"/>
        </w:rPr>
        <w:t>-</w:t>
      </w:r>
      <w:r>
        <w:rPr>
          <w:lang w:eastAsia="ja-JP"/>
        </w:rPr>
        <w:tab/>
      </w:r>
      <w:r>
        <w:rPr>
          <w:lang w:eastAsia="ja-JP"/>
        </w:rPr>
        <w:t>the 6G RAN-CN interface supports future enhancements;</w:t>
      </w:r>
    </w:p>
    <w:p w14:paraId="0372FB64">
      <w:pPr>
        <w:pStyle w:val="71"/>
        <w:rPr>
          <w:lang w:eastAsia="ja-JP"/>
        </w:rPr>
      </w:pPr>
      <w:r>
        <w:rPr>
          <w:lang w:eastAsia="ja-JP"/>
        </w:rPr>
        <w:t>-</w:t>
      </w:r>
      <w:r>
        <w:rPr>
          <w:lang w:eastAsia="ja-JP"/>
        </w:rPr>
        <w:tab/>
      </w:r>
      <w:r>
        <w:rPr>
          <w:lang w:eastAsia="ja-JP"/>
        </w:rPr>
        <w:t>the 6G RAN-CN interface supports all possible RAN deployment scenarios;</w:t>
      </w:r>
    </w:p>
    <w:p w14:paraId="4842AAAB">
      <w:pPr>
        <w:pStyle w:val="71"/>
        <w:ind w:left="244" w:leftChars="122" w:firstLine="0"/>
        <w:rPr>
          <w:rFonts w:eastAsia="Yu Mincho"/>
          <w:lang w:eastAsia="ja-JP"/>
        </w:rPr>
      </w:pPr>
      <w:r>
        <w:rPr>
          <w:rFonts w:eastAsia="Yu Mincho"/>
          <w:lang w:eastAsia="ja-JP"/>
        </w:rPr>
        <w:t>-</w:t>
      </w:r>
      <w:r>
        <w:rPr>
          <w:rFonts w:eastAsia="Yu Mincho"/>
          <w:lang w:eastAsia="ja-JP"/>
        </w:rPr>
        <w:tab/>
      </w:r>
      <w:r>
        <w:rPr>
          <w:rFonts w:eastAsia="Yu Mincho"/>
          <w:lang w:eastAsia="ja-JP"/>
        </w:rPr>
        <w:t>the 6G RAN-CN interface supports RAN sharing between multiple operators;</w:t>
      </w:r>
    </w:p>
    <w:p w14:paraId="312A94EE">
      <w:pPr>
        <w:pStyle w:val="71"/>
        <w:rPr>
          <w:lang w:eastAsia="ja-JP"/>
        </w:rPr>
      </w:pPr>
      <w:r>
        <w:rPr>
          <w:lang w:eastAsia="ja-JP"/>
        </w:rPr>
        <w:t>-</w:t>
      </w:r>
      <w:r>
        <w:rPr>
          <w:lang w:eastAsia="ja-JP"/>
        </w:rPr>
        <w:tab/>
      </w:r>
      <w:r>
        <w:rPr>
          <w:lang w:eastAsia="ja-JP"/>
        </w:rPr>
        <w:t>the 6G RAN-CN interface supports the operation of network slicing;</w:t>
      </w:r>
    </w:p>
    <w:p w14:paraId="2A7EA0B0">
      <w:pPr>
        <w:pStyle w:val="71"/>
        <w:rPr>
          <w:lang w:eastAsia="ja-JP"/>
        </w:rPr>
      </w:pPr>
      <w:r>
        <w:rPr>
          <w:lang w:eastAsia="ja-JP"/>
        </w:rPr>
        <w:t>-</w:t>
      </w:r>
      <w:r>
        <w:rPr>
          <w:lang w:eastAsia="ja-JP"/>
        </w:rPr>
        <w:tab/>
      </w:r>
      <w:r>
        <w:rPr>
          <w:lang w:eastAsia="ja-JP"/>
        </w:rPr>
        <w:t>the 6G RAN-CN interface supports enhanced service awareness in RAN;</w:t>
      </w:r>
    </w:p>
    <w:p w14:paraId="678BD458">
      <w:pPr>
        <w:pStyle w:val="71"/>
        <w:rPr>
          <w:lang w:eastAsia="ja-JP"/>
        </w:rPr>
      </w:pPr>
      <w:r>
        <w:rPr>
          <w:lang w:eastAsia="ja-JP"/>
        </w:rPr>
        <w:t>-</w:t>
      </w:r>
      <w:r>
        <w:rPr>
          <w:lang w:eastAsia="ja-JP"/>
        </w:rPr>
        <w:tab/>
      </w:r>
      <w:r>
        <w:rPr>
          <w:lang w:eastAsia="ja-JP"/>
        </w:rPr>
        <w:t>the 6G RAN-CN control plane interface supports reliable signalling transmission;</w:t>
      </w:r>
    </w:p>
    <w:p w14:paraId="0B6EE6C5">
      <w:pPr>
        <w:pStyle w:val="71"/>
        <w:rPr>
          <w:ins w:id="0" w:author="Xiaomi-Lisi" w:date="2025-10-30T14:26:23Z"/>
          <w:rFonts w:hint="eastAsia"/>
          <w:lang w:val="en-US" w:eastAsia="zh-CN"/>
        </w:rPr>
      </w:pPr>
      <w:r>
        <w:rPr>
          <w:lang w:eastAsia="ja-JP"/>
        </w:rPr>
        <w:t>-</w:t>
      </w:r>
      <w:r>
        <w:rPr>
          <w:lang w:eastAsia="ja-JP"/>
        </w:rPr>
        <w:tab/>
      </w:r>
      <w:r>
        <w:rPr>
          <w:lang w:eastAsia="ja-JP"/>
        </w:rPr>
        <w:t>the 6G RAN-CN interface is designed with a clear functional split between RAN and CN</w:t>
      </w:r>
      <w:ins w:id="1" w:author="Xiaomi-Lisi" w:date="2025-10-30T14:26:23Z">
        <w:r>
          <w:rPr>
            <w:rFonts w:hint="eastAsia"/>
            <w:lang w:val="en-US" w:eastAsia="zh-CN"/>
          </w:rPr>
          <w:t>;</w:t>
        </w:r>
      </w:ins>
    </w:p>
    <w:p w14:paraId="115791F8">
      <w:pPr>
        <w:pStyle w:val="71"/>
        <w:rPr>
          <w:lang w:eastAsia="ja-JP"/>
        </w:rPr>
      </w:pPr>
      <w:ins w:id="2" w:author="Xiaomi-Lisi" w:date="2025-10-30T14:26:24Z">
        <w:r>
          <w:rPr>
            <w:rFonts w:hint="eastAsia"/>
            <w:lang w:val="en-US" w:eastAsia="zh-CN"/>
          </w:rPr>
          <w:t xml:space="preserve">- </w:t>
        </w:r>
      </w:ins>
      <w:ins w:id="3" w:author="Xiaomi-Lisi" w:date="2025-10-30T14:26:25Z">
        <w:r>
          <w:rPr>
            <w:rFonts w:hint="eastAsia"/>
            <w:lang w:val="en-US" w:eastAsia="zh-CN"/>
          </w:rPr>
          <w:tab/>
        </w:r>
      </w:ins>
      <w:ins w:id="4" w:author="Xiaomi-Lisi" w:date="2025-10-30T14:26:26Z">
        <w:r>
          <w:rPr>
            <w:rFonts w:hint="eastAsia"/>
            <w:lang w:val="en-US" w:eastAsia="zh-CN"/>
          </w:rPr>
          <w:t xml:space="preserve">the </w:t>
        </w:r>
      </w:ins>
      <w:ins w:id="5" w:author="Xiaomi-Lisi" w:date="2025-10-30T14:26:27Z">
        <w:r>
          <w:rPr>
            <w:rFonts w:hint="eastAsia"/>
            <w:lang w:val="en-US" w:eastAsia="zh-CN"/>
          </w:rPr>
          <w:t>6G</w:t>
        </w:r>
      </w:ins>
      <w:ins w:id="6" w:author="Xiaomi-Lisi" w:date="2025-10-30T14:26:28Z">
        <w:r>
          <w:rPr>
            <w:rFonts w:hint="eastAsia"/>
            <w:lang w:val="en-US" w:eastAsia="zh-CN"/>
          </w:rPr>
          <w:t xml:space="preserve"> RAN-</w:t>
        </w:r>
      </w:ins>
      <w:ins w:id="7" w:author="Xiaomi-Lisi" w:date="2025-10-30T14:26:29Z">
        <w:r>
          <w:rPr>
            <w:rFonts w:hint="eastAsia"/>
            <w:lang w:val="en-US" w:eastAsia="zh-CN"/>
          </w:rPr>
          <w:t xml:space="preserve">CN </w:t>
        </w:r>
      </w:ins>
      <w:ins w:id="8" w:author="Xiaomi-Lisi" w:date="2025-10-30T14:26:30Z">
        <w:r>
          <w:rPr>
            <w:rFonts w:hint="eastAsia"/>
            <w:lang w:val="en-US" w:eastAsia="zh-CN"/>
          </w:rPr>
          <w:t>interfa</w:t>
        </w:r>
      </w:ins>
      <w:ins w:id="9" w:author="Xiaomi-Lisi" w:date="2025-10-30T14:26:31Z">
        <w:r>
          <w:rPr>
            <w:rFonts w:hint="eastAsia"/>
            <w:lang w:val="en-US" w:eastAsia="zh-CN"/>
          </w:rPr>
          <w:t xml:space="preserve">ce </w:t>
        </w:r>
      </w:ins>
      <w:ins w:id="10" w:author="Xiaomi-Lisi" w:date="2025-10-30T14:26:32Z">
        <w:r>
          <w:rPr>
            <w:rFonts w:hint="eastAsia"/>
            <w:lang w:val="en-US" w:eastAsia="zh-CN"/>
          </w:rPr>
          <w:t>suppo</w:t>
        </w:r>
      </w:ins>
      <w:ins w:id="11" w:author="Xiaomi-Lisi" w:date="2025-10-30T14:26:33Z">
        <w:r>
          <w:rPr>
            <w:rFonts w:hint="eastAsia"/>
            <w:lang w:val="en-US" w:eastAsia="zh-CN"/>
          </w:rPr>
          <w:t xml:space="preserve">rts </w:t>
        </w:r>
      </w:ins>
      <w:ins w:id="12" w:author="Xiaomi-Lisi" w:date="2025-11-05T14:01:41Z">
        <w:r>
          <w:rPr>
            <w:rFonts w:hint="eastAsia"/>
            <w:lang w:val="en-US" w:eastAsia="zh-CN"/>
          </w:rPr>
          <w:t xml:space="preserve">efficient and reliable </w:t>
        </w:r>
      </w:ins>
      <w:ins w:id="13" w:author="Xiaomi-Lisi" w:date="2025-11-05T14:02:32Z">
        <w:r>
          <w:rPr>
            <w:rFonts w:hint="eastAsia"/>
            <w:lang w:val="en-US" w:eastAsia="zh-CN"/>
          </w:rPr>
          <w:t>transfer of high-volume non-user plane data</w:t>
        </w:r>
      </w:ins>
      <w:r>
        <w:rPr>
          <w:lang w:eastAsia="ja-JP"/>
        </w:rPr>
        <w:t>.</w:t>
      </w:r>
    </w:p>
    <w:p w14:paraId="23171104">
      <w:pPr>
        <w:pStyle w:val="4"/>
      </w:pPr>
      <w:r>
        <w:t>6.</w:t>
      </w:r>
      <w:r>
        <w:rPr>
          <w:rFonts w:hint="eastAsia" w:eastAsia="SimSun"/>
          <w:lang w:val="en-US" w:eastAsia="zh-CN"/>
        </w:rPr>
        <w:t>1</w:t>
      </w:r>
      <w:r>
        <w:t>.2</w:t>
      </w:r>
      <w:r>
        <w:tab/>
      </w:r>
      <w:r>
        <w:t xml:space="preserve">RAN-CN Interface </w:t>
      </w:r>
      <w:r>
        <w:rPr>
          <w:rFonts w:hint="eastAsia" w:eastAsia="SimSun"/>
          <w:lang w:val="en-US" w:eastAsia="zh-CN"/>
        </w:rPr>
        <w:t>F</w:t>
      </w:r>
      <w:r>
        <w:t>unctions</w:t>
      </w:r>
    </w:p>
    <w:p w14:paraId="01A93BAE">
      <w:r>
        <w:t>RAN-CN control plane interface supports following functions:</w:t>
      </w:r>
    </w:p>
    <w:p w14:paraId="67BE1AA2">
      <w:pPr>
        <w:pStyle w:val="71"/>
        <w:rPr>
          <w:lang w:eastAsia="ja-JP"/>
        </w:rPr>
      </w:pPr>
      <w:r>
        <w:rPr>
          <w:lang w:eastAsia="ja-JP"/>
        </w:rPr>
        <w:t>-</w:t>
      </w:r>
      <w:r>
        <w:rPr>
          <w:lang w:eastAsia="ja-JP"/>
        </w:rPr>
        <w:tab/>
      </w:r>
      <w:r>
        <w:rPr>
          <w:lang w:eastAsia="ja-JP"/>
        </w:rPr>
        <w:t>UE context management</w:t>
      </w:r>
      <w:r>
        <w:rPr>
          <w:lang w:eastAsia="ja-JP"/>
        </w:rPr>
        <w:tab/>
      </w:r>
      <w:r>
        <w:rPr>
          <w:lang w:eastAsia="ja-JP"/>
        </w:rPr>
        <w:t>: The functionality to manage UE context between the RAN and CN;</w:t>
      </w:r>
    </w:p>
    <w:p w14:paraId="2DB4005C">
      <w:pPr>
        <w:pStyle w:val="71"/>
        <w:rPr>
          <w:lang w:eastAsia="ja-JP"/>
        </w:rPr>
      </w:pPr>
      <w:r>
        <w:rPr>
          <w:lang w:eastAsia="ja-JP"/>
        </w:rPr>
        <w:t>-</w:t>
      </w:r>
      <w:r>
        <w:rPr>
          <w:lang w:eastAsia="ja-JP"/>
        </w:rPr>
        <w:tab/>
      </w:r>
      <w:r>
        <w:rPr>
          <w:lang w:eastAsia="ja-JP"/>
        </w:rPr>
        <w:t>Transport of NAS messages: The functionality to transfer NAS messages between the CN and UE, subject to SA2 progress;</w:t>
      </w:r>
    </w:p>
    <w:p w14:paraId="1A4F5CAE">
      <w:pPr>
        <w:pStyle w:val="71"/>
        <w:rPr>
          <w:ins w:id="14" w:author="Xiaomi-Lisi" w:date="2025-10-30T14:54:00Z"/>
          <w:rFonts w:hint="eastAsia"/>
          <w:lang w:val="en-US" w:eastAsia="zh-CN"/>
        </w:rPr>
      </w:pPr>
      <w:r>
        <w:rPr>
          <w:lang w:eastAsia="ja-JP"/>
        </w:rPr>
        <w:t>-</w:t>
      </w:r>
      <w:r>
        <w:rPr>
          <w:lang w:eastAsia="ja-JP"/>
        </w:rPr>
        <w:tab/>
      </w:r>
      <w:r>
        <w:rPr>
          <w:lang w:eastAsia="ja-JP"/>
        </w:rPr>
        <w:t>PDU Session Management:</w:t>
      </w:r>
      <w:r>
        <w:t xml:space="preserve"> </w:t>
      </w:r>
      <w:r>
        <w:rPr>
          <w:lang w:eastAsia="ja-JP"/>
        </w:rPr>
        <w:t xml:space="preserve">The functionality to manage PDU sessions and respective RAN resources, </w:t>
      </w:r>
      <w:r>
        <w:rPr>
          <w:lang w:eastAsia="zh-CN"/>
        </w:rPr>
        <w:t>subject to SA2 progress</w:t>
      </w:r>
      <w:ins w:id="15" w:author="Xiaomi-Lisi" w:date="2025-10-30T14:54:00Z">
        <w:r>
          <w:rPr>
            <w:rFonts w:hint="eastAsia"/>
            <w:lang w:val="en-US" w:eastAsia="zh-CN"/>
          </w:rPr>
          <w:t>;</w:t>
        </w:r>
      </w:ins>
    </w:p>
    <w:p w14:paraId="4235F772">
      <w:pPr>
        <w:pStyle w:val="71"/>
        <w:rPr>
          <w:ins w:id="16" w:author="Xiaomi-Lisi" w:date="2025-10-30T15:48:16Z"/>
          <w:rFonts w:hint="eastAsia"/>
          <w:lang w:val="en-US" w:eastAsia="zh-CN"/>
        </w:rPr>
      </w:pPr>
      <w:ins w:id="17" w:author="Xiaomi-Lisi" w:date="2025-10-30T14:54:02Z">
        <w:r>
          <w:rPr>
            <w:rFonts w:hint="eastAsia"/>
            <w:lang w:val="en-US" w:eastAsia="zh-CN"/>
          </w:rPr>
          <w:t xml:space="preserve">- </w:t>
        </w:r>
      </w:ins>
      <w:ins w:id="18" w:author="Xiaomi-Lisi" w:date="2025-10-30T14:54:03Z">
        <w:r>
          <w:rPr>
            <w:rFonts w:hint="eastAsia"/>
            <w:lang w:val="en-US" w:eastAsia="zh-CN"/>
          </w:rPr>
          <w:tab/>
        </w:r>
      </w:ins>
      <w:ins w:id="19" w:author="Xiaomi-Lisi" w:date="2025-10-30T15:48:11Z">
        <w:r>
          <w:rPr>
            <w:rFonts w:hint="eastAsia"/>
            <w:lang w:val="en-US" w:eastAsia="zh-CN"/>
          </w:rPr>
          <w:t>UE Mobility Management</w:t>
        </w:r>
      </w:ins>
      <w:ins w:id="20" w:author="Xiaomi-Lisi" w:date="2025-10-30T15:48:33Z">
        <w:r>
          <w:rPr>
            <w:rFonts w:hint="eastAsia"/>
            <w:lang w:val="en-US" w:eastAsia="zh-CN"/>
          </w:rPr>
          <w:t xml:space="preserve">: </w:t>
        </w:r>
      </w:ins>
      <w:ins w:id="21" w:author="Xiaomi-Lisi" w:date="2025-10-30T15:49:52Z">
        <w:r>
          <w:rPr>
            <w:rFonts w:hint="eastAsia"/>
            <w:lang w:val="en-US" w:eastAsia="zh-CN"/>
          </w:rPr>
          <w:t>T</w:t>
        </w:r>
      </w:ins>
      <w:ins w:id="22" w:author="Xiaomi-Lisi" w:date="2025-10-30T15:48:35Z">
        <w:r>
          <w:rPr>
            <w:rFonts w:hint="eastAsia"/>
            <w:lang w:val="en-US" w:eastAsia="zh-CN"/>
          </w:rPr>
          <w:t>he</w:t>
        </w:r>
      </w:ins>
      <w:ins w:id="23" w:author="Xiaomi-Lisi" w:date="2025-10-30T15:48:36Z">
        <w:r>
          <w:rPr>
            <w:rFonts w:hint="eastAsia"/>
            <w:lang w:val="en-US" w:eastAsia="zh-CN"/>
          </w:rPr>
          <w:t xml:space="preserve"> fun</w:t>
        </w:r>
      </w:ins>
      <w:ins w:id="24" w:author="Xiaomi-Lisi" w:date="2025-10-30T15:48:37Z">
        <w:r>
          <w:rPr>
            <w:rFonts w:hint="eastAsia"/>
            <w:lang w:val="en-US" w:eastAsia="zh-CN"/>
          </w:rPr>
          <w:t>ctio</w:t>
        </w:r>
      </w:ins>
      <w:ins w:id="25" w:author="Xiaomi-Lisi" w:date="2025-10-30T15:48:38Z">
        <w:r>
          <w:rPr>
            <w:rFonts w:hint="eastAsia"/>
            <w:lang w:val="en-US" w:eastAsia="zh-CN"/>
          </w:rPr>
          <w:t xml:space="preserve">nality </w:t>
        </w:r>
      </w:ins>
      <w:ins w:id="26" w:author="Xiaomi-Lisi" w:date="2025-10-30T15:48:39Z">
        <w:r>
          <w:rPr>
            <w:rFonts w:hint="eastAsia"/>
            <w:lang w:val="en-US" w:eastAsia="zh-CN"/>
          </w:rPr>
          <w:t xml:space="preserve">to </w:t>
        </w:r>
      </w:ins>
      <w:ins w:id="27" w:author="Xiaomi-Lisi" w:date="2025-10-30T15:49:11Z">
        <w:r>
          <w:rPr>
            <w:rFonts w:eastAsia="SimSun"/>
            <w:lang w:eastAsia="en-US"/>
          </w:rPr>
          <w:t>prepare, execute or cancel handovers</w:t>
        </w:r>
      </w:ins>
      <w:ins w:id="28" w:author="Xiaomi-Lisi" w:date="2025-10-30T15:48:15Z">
        <w:r>
          <w:rPr>
            <w:rFonts w:hint="eastAsia"/>
            <w:lang w:val="en-US" w:eastAsia="zh-CN"/>
          </w:rPr>
          <w:t>;</w:t>
        </w:r>
      </w:ins>
    </w:p>
    <w:p w14:paraId="6AEECF9D">
      <w:pPr>
        <w:pStyle w:val="71"/>
        <w:rPr>
          <w:ins w:id="29" w:author="Xiaomi-Lisi" w:date="2025-10-30T15:49:55Z"/>
          <w:rFonts w:hint="eastAsia" w:eastAsia="SimSun"/>
          <w:lang w:val="en-US" w:eastAsia="zh-CN"/>
        </w:rPr>
      </w:pPr>
      <w:ins w:id="30" w:author="Xiaomi-Lisi" w:date="2025-10-30T15:48:17Z">
        <w:r>
          <w:rPr>
            <w:rFonts w:hint="eastAsia"/>
            <w:lang w:val="en-US" w:eastAsia="zh-CN"/>
          </w:rPr>
          <w:t xml:space="preserve">- </w:t>
        </w:r>
      </w:ins>
      <w:ins w:id="31" w:author="Xiaomi-Lisi" w:date="2025-10-30T15:48:30Z">
        <w:r>
          <w:rPr>
            <w:rFonts w:hint="eastAsia"/>
            <w:lang w:val="en-US" w:eastAsia="zh-CN"/>
          </w:rPr>
          <w:t xml:space="preserve"> </w:t>
        </w:r>
      </w:ins>
      <w:ins w:id="32" w:author="Xiaomi-Lisi" w:date="2025-10-30T15:48:11Z">
        <w:r>
          <w:rPr>
            <w:rFonts w:hint="eastAsia"/>
            <w:lang w:val="en-US" w:eastAsia="zh-CN"/>
          </w:rPr>
          <w:t>Paging</w:t>
        </w:r>
      </w:ins>
      <w:ins w:id="33" w:author="Xiaomi-Lisi" w:date="2025-10-30T15:49:28Z">
        <w:r>
          <w:rPr>
            <w:rFonts w:hint="eastAsia"/>
            <w:lang w:val="en-US" w:eastAsia="zh-CN"/>
          </w:rPr>
          <w:t xml:space="preserve">: </w:t>
        </w:r>
      </w:ins>
      <w:ins w:id="34" w:author="Xiaomi-Lisi" w:date="2025-10-30T15:49:31Z">
        <w:r>
          <w:rPr>
            <w:rFonts w:hint="eastAsia"/>
            <w:lang w:val="en-US" w:eastAsia="zh-CN"/>
          </w:rPr>
          <w:t>T</w:t>
        </w:r>
      </w:ins>
      <w:ins w:id="35" w:author="Xiaomi-Lisi" w:date="2025-10-30T15:49:32Z">
        <w:r>
          <w:rPr>
            <w:rFonts w:hint="eastAsia"/>
            <w:lang w:val="en-US" w:eastAsia="zh-CN"/>
          </w:rPr>
          <w:t>he fun</w:t>
        </w:r>
      </w:ins>
      <w:ins w:id="36" w:author="Xiaomi-Lisi" w:date="2025-10-30T15:49:33Z">
        <w:r>
          <w:rPr>
            <w:rFonts w:hint="eastAsia"/>
            <w:lang w:val="en-US" w:eastAsia="zh-CN"/>
          </w:rPr>
          <w:t>ction</w:t>
        </w:r>
      </w:ins>
      <w:ins w:id="37" w:author="Xiaomi-Lisi" w:date="2025-10-30T15:49:34Z">
        <w:r>
          <w:rPr>
            <w:rFonts w:hint="eastAsia"/>
            <w:lang w:val="en-US" w:eastAsia="zh-CN"/>
          </w:rPr>
          <w:t>alit</w:t>
        </w:r>
      </w:ins>
      <w:ins w:id="38" w:author="Xiaomi-Lisi" w:date="2025-10-30T15:49:35Z">
        <w:r>
          <w:rPr>
            <w:rFonts w:hint="eastAsia"/>
            <w:lang w:val="en-US" w:eastAsia="zh-CN"/>
          </w:rPr>
          <w:t xml:space="preserve">y to </w:t>
        </w:r>
      </w:ins>
      <w:ins w:id="39" w:author="Xiaomi-Lisi" w:date="2025-10-30T15:49:36Z">
        <w:r>
          <w:rPr>
            <w:rFonts w:eastAsia="SimSun"/>
            <w:lang w:eastAsia="en-US"/>
          </w:rPr>
          <w:t xml:space="preserve">send paging requests to the </w:t>
        </w:r>
      </w:ins>
      <w:ins w:id="40" w:author="Xiaomi-Lisi" w:date="2025-10-30T15:49:42Z">
        <w:r>
          <w:rPr>
            <w:rFonts w:hint="eastAsia" w:eastAsia="SimSun"/>
            <w:lang w:val="en-US" w:eastAsia="zh-CN"/>
          </w:rPr>
          <w:t>6</w:t>
        </w:r>
      </w:ins>
      <w:ins w:id="41" w:author="Xiaomi-Lisi" w:date="2025-10-30T15:49:44Z">
        <w:r>
          <w:rPr>
            <w:rFonts w:hint="eastAsia" w:eastAsia="SimSun"/>
            <w:lang w:val="en-US" w:eastAsia="zh-CN"/>
          </w:rPr>
          <w:t>G RAN</w:t>
        </w:r>
      </w:ins>
      <w:ins w:id="42" w:author="Xiaomi-Lisi" w:date="2025-10-30T15:49:36Z">
        <w:r>
          <w:rPr>
            <w:rFonts w:eastAsia="SimSun"/>
            <w:lang w:eastAsia="en-US"/>
          </w:rPr>
          <w:t xml:space="preserve"> nodes involved in the paging area</w:t>
        </w:r>
      </w:ins>
      <w:ins w:id="43" w:author="Xiaomi-Lisi" w:date="2025-10-30T15:49:55Z">
        <w:r>
          <w:rPr>
            <w:rFonts w:hint="eastAsia" w:eastAsia="SimSun"/>
            <w:lang w:val="en-US" w:eastAsia="zh-CN"/>
          </w:rPr>
          <w:t>;</w:t>
        </w:r>
      </w:ins>
    </w:p>
    <w:p w14:paraId="53F1290D">
      <w:pPr>
        <w:pStyle w:val="71"/>
        <w:rPr>
          <w:ins w:id="44" w:author="Xiaomi-Lisi" w:date="2025-10-30T15:53:39Z"/>
          <w:rFonts w:hint="eastAsia"/>
          <w:lang w:val="en-US" w:eastAsia="zh-CN"/>
        </w:rPr>
      </w:pPr>
      <w:ins w:id="45" w:author="Xiaomi-Lisi" w:date="2025-10-30T15:49:57Z">
        <w:r>
          <w:rPr>
            <w:rFonts w:hint="eastAsia" w:eastAsia="SimSun"/>
            <w:lang w:val="en-US" w:eastAsia="zh-CN"/>
          </w:rPr>
          <w:t xml:space="preserve">- </w:t>
        </w:r>
      </w:ins>
      <w:ins w:id="46" w:author="Xiaomi-Lisi" w:date="2025-10-30T15:49:57Z">
        <w:r>
          <w:rPr>
            <w:rFonts w:hint="eastAsia" w:eastAsia="SimSun"/>
            <w:lang w:val="en-US" w:eastAsia="zh-CN"/>
          </w:rPr>
          <w:tab/>
        </w:r>
      </w:ins>
      <w:ins w:id="47" w:author="Xiaomi-Lisi" w:date="2025-10-30T15:50:00Z">
        <w:r>
          <w:rPr>
            <w:rFonts w:hint="eastAsia" w:eastAsia="SimSun"/>
            <w:lang w:val="en-US" w:eastAsia="zh-CN"/>
          </w:rPr>
          <w:t>AI/</w:t>
        </w:r>
      </w:ins>
      <w:ins w:id="48" w:author="Xiaomi-Lisi" w:date="2025-10-30T15:50:01Z">
        <w:r>
          <w:rPr>
            <w:rFonts w:hint="eastAsia" w:eastAsia="SimSun"/>
            <w:lang w:val="en-US" w:eastAsia="zh-CN"/>
          </w:rPr>
          <w:t>ML</w:t>
        </w:r>
      </w:ins>
      <w:ins w:id="49" w:author="Xiaomi-Lisi" w:date="2025-10-30T15:53:18Z">
        <w:r>
          <w:rPr>
            <w:rFonts w:hint="eastAsia" w:eastAsia="SimSun"/>
            <w:lang w:val="en-US" w:eastAsia="zh-CN"/>
          </w:rPr>
          <w:t xml:space="preserve"> </w:t>
        </w:r>
      </w:ins>
      <w:ins w:id="50" w:author="Xiaomi-Lisi" w:date="2025-10-30T15:53:19Z">
        <w:r>
          <w:rPr>
            <w:rFonts w:hint="eastAsia" w:eastAsia="SimSun"/>
            <w:lang w:val="en-US" w:eastAsia="zh-CN"/>
          </w:rPr>
          <w:t>S</w:t>
        </w:r>
      </w:ins>
      <w:ins w:id="51" w:author="Xiaomi-Lisi" w:date="2025-10-30T15:53:20Z">
        <w:r>
          <w:rPr>
            <w:rFonts w:hint="eastAsia" w:eastAsia="SimSun"/>
            <w:lang w:val="en-US" w:eastAsia="zh-CN"/>
          </w:rPr>
          <w:t>up</w:t>
        </w:r>
      </w:ins>
      <w:ins w:id="52" w:author="Xiaomi-Lisi" w:date="2025-10-30T15:53:21Z">
        <w:r>
          <w:rPr>
            <w:rFonts w:hint="eastAsia" w:eastAsia="SimSun"/>
            <w:lang w:val="en-US" w:eastAsia="zh-CN"/>
          </w:rPr>
          <w:t>port</w:t>
        </w:r>
      </w:ins>
      <w:ins w:id="53" w:author="Xiaomi-Lisi" w:date="2025-10-30T15:50:02Z">
        <w:r>
          <w:rPr>
            <w:rFonts w:hint="eastAsia" w:eastAsia="SimSun"/>
            <w:lang w:val="en-US" w:eastAsia="zh-CN"/>
          </w:rPr>
          <w:t xml:space="preserve">: </w:t>
        </w:r>
      </w:ins>
      <w:ins w:id="54" w:author="Xiaomi-Lisi" w:date="2025-10-30T15:50:04Z">
        <w:r>
          <w:rPr>
            <w:rFonts w:hint="eastAsia" w:eastAsia="SimSun"/>
            <w:lang w:val="en-US" w:eastAsia="zh-CN"/>
          </w:rPr>
          <w:t>T</w:t>
        </w:r>
      </w:ins>
      <w:ins w:id="55" w:author="Xiaomi-Lisi" w:date="2025-10-30T15:50:05Z">
        <w:r>
          <w:rPr>
            <w:rFonts w:hint="eastAsia" w:eastAsia="SimSun"/>
            <w:lang w:val="en-US" w:eastAsia="zh-CN"/>
          </w:rPr>
          <w:t xml:space="preserve">he </w:t>
        </w:r>
      </w:ins>
      <w:ins w:id="56" w:author="Xiaomi-Lisi" w:date="2025-10-30T15:50:06Z">
        <w:r>
          <w:rPr>
            <w:rFonts w:hint="eastAsia" w:eastAsia="SimSun"/>
            <w:lang w:val="en-US" w:eastAsia="zh-CN"/>
          </w:rPr>
          <w:t>functi</w:t>
        </w:r>
      </w:ins>
      <w:ins w:id="57" w:author="Xiaomi-Lisi" w:date="2025-10-30T15:50:07Z">
        <w:r>
          <w:rPr>
            <w:rFonts w:hint="eastAsia" w:eastAsia="SimSun"/>
            <w:lang w:val="en-US" w:eastAsia="zh-CN"/>
          </w:rPr>
          <w:t>onaliti</w:t>
        </w:r>
      </w:ins>
      <w:ins w:id="58" w:author="Xiaomi-Lisi" w:date="2025-10-30T15:50:08Z">
        <w:r>
          <w:rPr>
            <w:rFonts w:hint="eastAsia" w:eastAsia="SimSun"/>
            <w:lang w:val="en-US" w:eastAsia="zh-CN"/>
          </w:rPr>
          <w:t xml:space="preserve">y </w:t>
        </w:r>
      </w:ins>
      <w:ins w:id="59" w:author="Xiaomi-Lisi" w:date="2025-10-30T15:50:21Z">
        <w:r>
          <w:rPr>
            <w:rFonts w:hint="eastAsia" w:eastAsia="SimSun"/>
            <w:lang w:val="en-US" w:eastAsia="zh-CN"/>
          </w:rPr>
          <w:t>to</w:t>
        </w:r>
      </w:ins>
      <w:ins w:id="60" w:author="Xiaomi-Lisi" w:date="2025-10-30T15:50:22Z">
        <w:r>
          <w:rPr>
            <w:rFonts w:hint="eastAsia" w:eastAsia="SimSun"/>
            <w:lang w:val="en-US" w:eastAsia="zh-CN"/>
          </w:rPr>
          <w:t xml:space="preserve"> </w:t>
        </w:r>
      </w:ins>
      <w:ins w:id="61" w:author="Xiaomi-Lisi" w:date="2025-10-30T15:53:25Z">
        <w:r>
          <w:rPr>
            <w:rFonts w:hint="eastAsia"/>
            <w:lang w:eastAsia="zh-CN"/>
          </w:rPr>
          <w:t xml:space="preserve">initiate </w:t>
        </w:r>
      </w:ins>
      <w:ins w:id="62" w:author="Xiaomi-Lisi" w:date="2025-10-30T16:17:15Z">
        <w:r>
          <w:rPr>
            <w:rFonts w:hint="eastAsia"/>
            <w:lang w:val="en-US" w:eastAsia="zh-CN"/>
          </w:rPr>
          <w:t>AI re</w:t>
        </w:r>
      </w:ins>
      <w:ins w:id="63" w:author="Xiaomi-Lisi" w:date="2025-10-30T16:17:17Z">
        <w:r>
          <w:rPr>
            <w:rFonts w:hint="eastAsia"/>
            <w:lang w:val="en-US" w:eastAsia="zh-CN"/>
          </w:rPr>
          <w:t>l</w:t>
        </w:r>
      </w:ins>
      <w:ins w:id="64" w:author="Xiaomi-Lisi" w:date="2025-10-30T16:17:18Z">
        <w:r>
          <w:rPr>
            <w:rFonts w:hint="eastAsia"/>
            <w:lang w:val="en-US" w:eastAsia="zh-CN"/>
          </w:rPr>
          <w:t xml:space="preserve">ated </w:t>
        </w:r>
      </w:ins>
      <w:ins w:id="65" w:author="Xiaomi-Lisi" w:date="2025-10-30T15:53:25Z">
        <w:r>
          <w:rPr>
            <w:rFonts w:hint="eastAsia"/>
            <w:lang w:eastAsia="zh-CN"/>
          </w:rPr>
          <w:t>data collection</w:t>
        </w:r>
      </w:ins>
      <w:ins w:id="66" w:author="Xiaomi-Lisi" w:date="2025-10-30T15:53:39Z">
        <w:r>
          <w:rPr>
            <w:rFonts w:hint="eastAsia"/>
            <w:lang w:val="en-US" w:eastAsia="zh-CN"/>
          </w:rPr>
          <w:t>;</w:t>
        </w:r>
      </w:ins>
    </w:p>
    <w:p w14:paraId="5D7092EF">
      <w:pPr>
        <w:pStyle w:val="71"/>
        <w:rPr>
          <w:ins w:id="67" w:author="Xiaomi-Lisi" w:date="2025-10-30T16:17:31Z"/>
          <w:lang w:eastAsia="ja-JP"/>
        </w:rPr>
      </w:pPr>
      <w:ins w:id="68" w:author="Xiaomi-Lisi" w:date="2025-10-30T15:53:40Z">
        <w:r>
          <w:rPr>
            <w:rFonts w:hint="eastAsia"/>
            <w:lang w:val="en-US" w:eastAsia="zh-CN"/>
          </w:rPr>
          <w:t xml:space="preserve">- </w:t>
        </w:r>
      </w:ins>
      <w:ins w:id="69" w:author="Xiaomi-Lisi" w:date="2025-10-30T15:53:41Z">
        <w:r>
          <w:rPr>
            <w:rFonts w:hint="eastAsia"/>
            <w:lang w:val="en-US" w:eastAsia="zh-CN"/>
          </w:rPr>
          <w:tab/>
        </w:r>
      </w:ins>
      <w:ins w:id="70" w:author="Xiaomi-Lisi" w:date="2025-10-30T15:53:41Z">
        <w:r>
          <w:rPr>
            <w:rFonts w:hint="eastAsia"/>
            <w:lang w:val="en-US" w:eastAsia="zh-CN"/>
          </w:rPr>
          <w:t>S</w:t>
        </w:r>
      </w:ins>
      <w:ins w:id="71" w:author="Xiaomi-Lisi" w:date="2025-10-30T15:53:42Z">
        <w:r>
          <w:rPr>
            <w:rFonts w:hint="eastAsia"/>
            <w:lang w:val="en-US" w:eastAsia="zh-CN"/>
          </w:rPr>
          <w:t>ensin</w:t>
        </w:r>
      </w:ins>
      <w:ins w:id="72" w:author="Xiaomi-Lisi" w:date="2025-10-30T15:53:43Z">
        <w:r>
          <w:rPr>
            <w:rFonts w:hint="eastAsia"/>
            <w:lang w:val="en-US" w:eastAsia="zh-CN"/>
          </w:rPr>
          <w:t>g</w:t>
        </w:r>
      </w:ins>
      <w:ins w:id="73" w:author="Xiaomi-Lisi" w:date="2025-10-30T16:15:50Z">
        <w:r>
          <w:rPr>
            <w:rFonts w:hint="eastAsia"/>
            <w:lang w:val="en-US" w:eastAsia="zh-CN"/>
          </w:rPr>
          <w:t xml:space="preserve"> </w:t>
        </w:r>
      </w:ins>
      <w:ins w:id="74" w:author="Xiaomi-Lisi" w:date="2025-10-30T16:15:54Z">
        <w:r>
          <w:rPr>
            <w:rFonts w:hint="eastAsia"/>
            <w:lang w:val="en-US" w:eastAsia="zh-CN"/>
          </w:rPr>
          <w:t>M</w:t>
        </w:r>
      </w:ins>
      <w:ins w:id="75" w:author="Xiaomi-Lisi" w:date="2025-10-30T16:15:50Z">
        <w:r>
          <w:rPr>
            <w:rFonts w:hint="eastAsia"/>
            <w:lang w:val="en-US" w:eastAsia="zh-CN"/>
          </w:rPr>
          <w:t>a</w:t>
        </w:r>
      </w:ins>
      <w:ins w:id="76" w:author="Xiaomi-Lisi" w:date="2025-10-30T16:15:51Z">
        <w:r>
          <w:rPr>
            <w:rFonts w:hint="eastAsia"/>
            <w:lang w:val="en-US" w:eastAsia="zh-CN"/>
          </w:rPr>
          <w:t>nagement</w:t>
        </w:r>
      </w:ins>
      <w:ins w:id="77" w:author="Xiaomi-Lisi" w:date="2025-10-30T15:53:49Z">
        <w:r>
          <w:rPr>
            <w:rFonts w:hint="eastAsia"/>
            <w:lang w:val="en-US" w:eastAsia="zh-CN"/>
          </w:rPr>
          <w:t>:</w:t>
        </w:r>
      </w:ins>
      <w:ins w:id="78" w:author="Xiaomi-Lisi" w:date="2025-10-30T15:53:59Z">
        <w:r>
          <w:rPr>
            <w:rFonts w:hint="eastAsia"/>
            <w:lang w:val="en-US" w:eastAsia="zh-CN"/>
          </w:rPr>
          <w:t xml:space="preserve"> </w:t>
        </w:r>
      </w:ins>
      <w:ins w:id="79" w:author="Xiaomi-Lisi" w:date="2025-10-30T15:53:57Z">
        <w:r>
          <w:rPr>
            <w:rFonts w:hint="eastAsia" w:eastAsia="SimSun"/>
            <w:lang w:val="en-US" w:eastAsia="zh-CN"/>
          </w:rPr>
          <w:t xml:space="preserve">The functionalitiy to </w:t>
        </w:r>
      </w:ins>
      <w:ins w:id="80" w:author="Xiaomi-Lisi" w:date="2025-10-30T16:16:14Z">
        <w:r>
          <w:rPr>
            <w:rFonts w:hint="eastAsia" w:eastAsia="SimSun"/>
            <w:lang w:val="en-US" w:eastAsia="zh-CN"/>
          </w:rPr>
          <w:t>handl</w:t>
        </w:r>
      </w:ins>
      <w:ins w:id="81" w:author="Xiaomi-Lisi" w:date="2025-10-30T16:16:15Z">
        <w:r>
          <w:rPr>
            <w:rFonts w:hint="eastAsia" w:eastAsia="SimSun"/>
            <w:lang w:val="en-US" w:eastAsia="zh-CN"/>
          </w:rPr>
          <w:t>e t</w:t>
        </w:r>
      </w:ins>
      <w:ins w:id="82" w:author="Xiaomi-Lisi" w:date="2025-10-30T16:16:16Z">
        <w:r>
          <w:rPr>
            <w:rFonts w:hint="eastAsia" w:eastAsia="SimSun"/>
            <w:lang w:val="en-US" w:eastAsia="zh-CN"/>
          </w:rPr>
          <w:t>he sens</w:t>
        </w:r>
      </w:ins>
      <w:ins w:id="83" w:author="Xiaomi-Lisi" w:date="2025-10-30T16:16:17Z">
        <w:r>
          <w:rPr>
            <w:rFonts w:hint="eastAsia" w:eastAsia="SimSun"/>
            <w:lang w:val="en-US" w:eastAsia="zh-CN"/>
          </w:rPr>
          <w:t>ing rela</w:t>
        </w:r>
      </w:ins>
      <w:ins w:id="84" w:author="Xiaomi-Lisi" w:date="2025-10-30T16:16:18Z">
        <w:r>
          <w:rPr>
            <w:rFonts w:hint="eastAsia" w:eastAsia="SimSun"/>
            <w:lang w:val="en-US" w:eastAsia="zh-CN"/>
          </w:rPr>
          <w:t xml:space="preserve">ted </w:t>
        </w:r>
      </w:ins>
      <w:ins w:id="85" w:author="Xiaomi-Lisi" w:date="2025-10-30T16:28:54Z">
        <w:r>
          <w:rPr>
            <w:rFonts w:hint="eastAsia" w:eastAsia="SimSun"/>
            <w:lang w:val="en-US" w:eastAsia="zh-CN"/>
          </w:rPr>
          <w:t>managem</w:t>
        </w:r>
      </w:ins>
      <w:ins w:id="86" w:author="Xiaomi-Lisi" w:date="2025-10-30T16:28:55Z">
        <w:r>
          <w:rPr>
            <w:rFonts w:hint="eastAsia" w:eastAsia="SimSun"/>
            <w:lang w:val="en-US" w:eastAsia="zh-CN"/>
          </w:rPr>
          <w:t>ent</w:t>
        </w:r>
      </w:ins>
      <w:ins w:id="87" w:author="Xiaomi-Lisi" w:date="2025-10-30T18:31:53Z">
        <w:r>
          <w:rPr>
            <w:rFonts w:hint="eastAsia" w:eastAsia="SimSun"/>
            <w:lang w:val="en-US" w:eastAsia="zh-CN"/>
          </w:rPr>
          <w:t>,</w:t>
        </w:r>
      </w:ins>
      <w:ins w:id="88" w:author="Xiaomi-Lisi" w:date="2025-10-30T18:31:54Z">
        <w:r>
          <w:rPr>
            <w:rFonts w:hint="eastAsia" w:eastAsia="SimSun"/>
            <w:lang w:val="en-US" w:eastAsia="zh-CN"/>
          </w:rPr>
          <w:t xml:space="preserve"> </w:t>
        </w:r>
      </w:ins>
      <w:ins w:id="89" w:author="Xiaomi-Lisi" w:date="2025-10-30T18:24:59Z">
        <w:r>
          <w:rPr>
            <w:rFonts w:hint="eastAsia" w:eastAsia="SimSun"/>
            <w:lang w:val="en-US" w:eastAsia="zh-CN"/>
          </w:rPr>
          <w:t>FFS</w:t>
        </w:r>
      </w:ins>
      <w:ins w:id="90" w:author="Xiaomi-Lisi" w:date="2025-10-30T18:25:00Z">
        <w:r>
          <w:rPr>
            <w:rFonts w:hint="eastAsia" w:eastAsia="SimSun"/>
            <w:lang w:val="en-US" w:eastAsia="zh-CN"/>
          </w:rPr>
          <w:t xml:space="preserve"> on the</w:t>
        </w:r>
      </w:ins>
      <w:ins w:id="91" w:author="Xiaomi-Lisi" w:date="2025-10-30T18:25:01Z">
        <w:r>
          <w:rPr>
            <w:rFonts w:hint="eastAsia" w:eastAsia="SimSun"/>
            <w:lang w:val="en-US" w:eastAsia="zh-CN"/>
          </w:rPr>
          <w:t xml:space="preserve"> det</w:t>
        </w:r>
      </w:ins>
      <w:ins w:id="92" w:author="Xiaomi-Lisi" w:date="2025-10-30T18:25:02Z">
        <w:r>
          <w:rPr>
            <w:rFonts w:hint="eastAsia" w:eastAsia="SimSun"/>
            <w:lang w:val="en-US" w:eastAsia="zh-CN"/>
          </w:rPr>
          <w:t>a</w:t>
        </w:r>
      </w:ins>
      <w:ins w:id="93" w:author="Xiaomi-Lisi" w:date="2025-10-30T18:25:06Z">
        <w:r>
          <w:rPr>
            <w:rFonts w:hint="eastAsia" w:eastAsia="SimSun"/>
            <w:lang w:val="en-US" w:eastAsia="zh-CN"/>
          </w:rPr>
          <w:t>i</w:t>
        </w:r>
      </w:ins>
      <w:ins w:id="94" w:author="Xiaomi-Lisi" w:date="2025-10-30T18:25:07Z">
        <w:r>
          <w:rPr>
            <w:rFonts w:hint="eastAsia" w:eastAsia="SimSun"/>
            <w:lang w:val="en-US" w:eastAsia="zh-CN"/>
          </w:rPr>
          <w:t>ls</w:t>
        </w:r>
      </w:ins>
      <w:r>
        <w:rPr>
          <w:lang w:eastAsia="ja-JP"/>
        </w:rPr>
        <w:t>.</w:t>
      </w:r>
    </w:p>
    <w:p w14:paraId="33CAAAA3">
      <w:pPr>
        <w:rPr>
          <w:ins w:id="95" w:author="Xiaomi-Lisi" w:date="2025-11-05T17:01:52Z"/>
        </w:rPr>
      </w:pPr>
      <w:ins w:id="96" w:author="Xiaomi-Lisi" w:date="2025-11-05T17:01:52Z">
        <w:r>
          <w:rPr/>
          <w:t xml:space="preserve">RAN-CN </w:t>
        </w:r>
      </w:ins>
      <w:ins w:id="97" w:author="Xiaomi-Lisi" w:date="2025-11-05T17:01:55Z">
        <w:r>
          <w:rPr>
            <w:rFonts w:hint="eastAsia"/>
            <w:lang w:val="en-US" w:eastAsia="zh-CN"/>
          </w:rPr>
          <w:t xml:space="preserve">user </w:t>
        </w:r>
      </w:ins>
      <w:ins w:id="98" w:author="Xiaomi-Lisi" w:date="2025-11-05T17:01:52Z">
        <w:r>
          <w:rPr/>
          <w:t>plane interface supports following functions:</w:t>
        </w:r>
      </w:ins>
    </w:p>
    <w:p w14:paraId="7E0958BC">
      <w:pPr>
        <w:pStyle w:val="71"/>
        <w:rPr>
          <w:ins w:id="99" w:author="Xiaomi-Lisi" w:date="2025-11-05T17:01:52Z"/>
          <w:lang w:eastAsia="ja-JP"/>
        </w:rPr>
      </w:pPr>
      <w:ins w:id="100" w:author="Xiaomi-Lisi" w:date="2025-11-05T17:01:52Z">
        <w:r>
          <w:rPr>
            <w:lang w:eastAsia="ja-JP"/>
          </w:rPr>
          <w:t>-</w:t>
        </w:r>
      </w:ins>
      <w:ins w:id="101" w:author="Xiaomi-Lisi" w:date="2025-11-05T17:01:52Z">
        <w:r>
          <w:rPr>
            <w:lang w:eastAsia="ja-JP"/>
          </w:rPr>
          <w:tab/>
        </w:r>
      </w:ins>
      <w:ins w:id="102" w:author="Xiaomi-Lisi" w:date="2025-11-05T17:02:24Z">
        <w:r>
          <w:rPr/>
          <w:t xml:space="preserve">Provision of </w:t>
        </w:r>
      </w:ins>
      <w:ins w:id="103" w:author="Xiaomi-Lisi" w:date="2025-11-05T17:02:24Z">
        <w:r>
          <w:rPr>
            <w:rFonts w:hint="eastAsia"/>
            <w:lang w:val="en-US" w:eastAsia="zh-CN"/>
          </w:rPr>
          <w:t>c</w:t>
        </w:r>
      </w:ins>
      <w:ins w:id="104" w:author="Xiaomi-Lisi" w:date="2025-11-05T17:02:24Z">
        <w:r>
          <w:rPr>
            <w:rFonts w:hint="eastAsia" w:cs="Times New Roman"/>
            <w:color w:val="000000" w:themeColor="text1"/>
            <w:lang w:val="en-US" w:eastAsia="zh-CN"/>
            <w14:textFill>
              <w14:solidFill>
                <w14:schemeClr w14:val="tx1"/>
              </w14:solidFill>
            </w14:textFill>
          </w:rPr>
          <w:t>ontrol information associated with a PDU session</w:t>
        </w:r>
      </w:ins>
      <w:ins w:id="105" w:author="Xiaomi-Lisi" w:date="2026-01-30T13:14:18Z">
        <w:r>
          <w:rPr>
            <w:rFonts w:hint="eastAsia"/>
            <w:lang w:val="en-US" w:eastAsia="zh-CN"/>
          </w:rPr>
          <w:t xml:space="preserve">, </w:t>
        </w:r>
      </w:ins>
      <w:ins w:id="106" w:author="Xiaomi-Lisi" w:date="2025-11-05T17:02:43Z">
        <w:r>
          <w:rPr>
            <w:rFonts w:hint="eastAsia"/>
            <w:lang w:val="en-US" w:eastAsia="zh-CN"/>
          </w:rPr>
          <w:t>de</w:t>
        </w:r>
      </w:ins>
      <w:ins w:id="107" w:author="Xiaomi-Lisi" w:date="2025-11-05T17:02:44Z">
        <w:r>
          <w:rPr>
            <w:rFonts w:hint="eastAsia"/>
            <w:lang w:val="en-US" w:eastAsia="zh-CN"/>
          </w:rPr>
          <w:t>tail</w:t>
        </w:r>
      </w:ins>
      <w:ins w:id="108" w:author="Xiaomi-Lisi" w:date="2025-11-05T17:02:45Z">
        <w:r>
          <w:rPr>
            <w:rFonts w:hint="eastAsia"/>
            <w:lang w:val="en-US" w:eastAsia="zh-CN"/>
          </w:rPr>
          <w:t>s are</w:t>
        </w:r>
      </w:ins>
      <w:ins w:id="109" w:author="Xiaomi-Lisi" w:date="2025-11-05T17:02:46Z">
        <w:r>
          <w:rPr>
            <w:rFonts w:hint="eastAsia"/>
            <w:lang w:val="en-US" w:eastAsia="zh-CN"/>
          </w:rPr>
          <w:t xml:space="preserve"> </w:t>
        </w:r>
      </w:ins>
      <w:ins w:id="110" w:author="Xiaomi-Lisi" w:date="2025-11-05T17:02:49Z">
        <w:r>
          <w:rPr>
            <w:rFonts w:hint="eastAsia"/>
            <w:lang w:val="en-US" w:eastAsia="zh-CN"/>
          </w:rPr>
          <w:t>F</w:t>
        </w:r>
      </w:ins>
      <w:ins w:id="111" w:author="Xiaomi-Lisi" w:date="2025-11-05T17:02:50Z">
        <w:r>
          <w:rPr>
            <w:rFonts w:hint="eastAsia"/>
            <w:lang w:val="en-US" w:eastAsia="zh-CN"/>
          </w:rPr>
          <w:t>FS</w:t>
        </w:r>
      </w:ins>
      <w:ins w:id="112" w:author="Xiaomi-Lisi" w:date="2025-11-05T17:01:52Z">
        <w:r>
          <w:rPr>
            <w:lang w:eastAsia="ja-JP"/>
          </w:rPr>
          <w:t>;</w:t>
        </w:r>
      </w:ins>
    </w:p>
    <w:p w14:paraId="0691890B">
      <w:pPr>
        <w:rPr>
          <w:ins w:id="113" w:author="Xiaomi-Lisi" w:date="2025-11-06T17:19:16Z"/>
        </w:rPr>
      </w:pPr>
      <w:ins w:id="114" w:author="Xiaomi-Lisi" w:date="2025-11-06T17:19:16Z">
        <w:r>
          <w:rPr/>
          <w:t xml:space="preserve">RAN-CN </w:t>
        </w:r>
      </w:ins>
      <w:ins w:id="115" w:author="Xiaomi-Lisi" w:date="2025-11-06T17:19:19Z">
        <w:r>
          <w:rPr>
            <w:rFonts w:hint="eastAsia"/>
            <w:lang w:val="en-US" w:eastAsia="zh-CN"/>
          </w:rPr>
          <w:t>da</w:t>
        </w:r>
      </w:ins>
      <w:ins w:id="116" w:author="Xiaomi-Lisi" w:date="2025-11-06T17:19:20Z">
        <w:r>
          <w:rPr>
            <w:rFonts w:hint="eastAsia"/>
            <w:lang w:val="en-US" w:eastAsia="zh-CN"/>
          </w:rPr>
          <w:t>ta</w:t>
        </w:r>
      </w:ins>
      <w:ins w:id="117" w:author="Xiaomi-Lisi" w:date="2025-11-06T17:19:21Z">
        <w:r>
          <w:rPr>
            <w:rFonts w:hint="eastAsia"/>
            <w:lang w:val="en-US" w:eastAsia="zh-CN"/>
          </w:rPr>
          <w:t xml:space="preserve"> </w:t>
        </w:r>
      </w:ins>
      <w:ins w:id="118" w:author="Xiaomi-Lisi" w:date="2025-11-06T17:19:16Z">
        <w:r>
          <w:rPr/>
          <w:t>plane interface supports following functions:</w:t>
        </w:r>
      </w:ins>
    </w:p>
    <w:p w14:paraId="2982FFD6">
      <w:pPr>
        <w:pStyle w:val="71"/>
        <w:rPr>
          <w:ins w:id="119" w:author="Xiaomi-Lisi" w:date="2025-11-06T17:19:16Z"/>
          <w:lang w:eastAsia="ja-JP"/>
        </w:rPr>
      </w:pPr>
      <w:ins w:id="120" w:author="Xiaomi-Lisi" w:date="2025-11-06T17:19:16Z">
        <w:r>
          <w:rPr>
            <w:lang w:eastAsia="ja-JP"/>
          </w:rPr>
          <w:t>-</w:t>
        </w:r>
      </w:ins>
      <w:ins w:id="121" w:author="Xiaomi-Lisi" w:date="2025-11-06T17:19:16Z">
        <w:r>
          <w:rPr>
            <w:lang w:eastAsia="ja-JP"/>
          </w:rPr>
          <w:tab/>
        </w:r>
      </w:ins>
      <w:ins w:id="122" w:author="Xiaomi-Lisi" w:date="2026-01-30T13:12:52Z">
        <w:r>
          <w:rPr>
            <w:rFonts w:hint="default"/>
            <w:lang w:eastAsia="ja-JP"/>
          </w:rPr>
          <w:t xml:space="preserve">Reliable </w:t>
        </w:r>
      </w:ins>
      <w:ins w:id="123" w:author="Xiaomi-Lisi" w:date="2025-11-06T17:19:26Z">
        <w:r>
          <w:rPr>
            <w:rFonts w:hint="eastAsia"/>
            <w:lang w:val="en-US" w:eastAsia="zh-CN"/>
          </w:rPr>
          <w:t>D</w:t>
        </w:r>
      </w:ins>
      <w:ins w:id="124" w:author="Xiaomi-Lisi" w:date="2025-11-06T17:19:27Z">
        <w:r>
          <w:rPr>
            <w:rFonts w:hint="eastAsia"/>
            <w:lang w:val="en-US" w:eastAsia="zh-CN"/>
          </w:rPr>
          <w:t xml:space="preserve">ata </w:t>
        </w:r>
      </w:ins>
      <w:ins w:id="125" w:author="Xiaomi-Lisi" w:date="2026-01-30T13:02:58Z">
        <w:r>
          <w:rPr>
            <w:rFonts w:hint="eastAsia"/>
            <w:lang w:val="en-US" w:eastAsia="zh-CN"/>
          </w:rPr>
          <w:t>Tra</w:t>
        </w:r>
      </w:ins>
      <w:ins w:id="126" w:author="Xiaomi-Lisi" w:date="2026-01-30T13:02:59Z">
        <w:r>
          <w:rPr>
            <w:rFonts w:hint="eastAsia"/>
            <w:lang w:val="en-US" w:eastAsia="zh-CN"/>
          </w:rPr>
          <w:t>nsfer</w:t>
        </w:r>
      </w:ins>
      <w:ins w:id="127" w:author="Xiaomi-Lisi" w:date="2025-11-06T17:19:43Z">
        <w:r>
          <w:rPr>
            <w:rFonts w:hint="eastAsia"/>
            <w:lang w:val="en-US" w:eastAsia="zh-CN"/>
          </w:rPr>
          <w:t>,</w:t>
        </w:r>
      </w:ins>
      <w:ins w:id="128" w:author="Xiaomi-Lisi" w:date="2025-11-06T17:19:16Z">
        <w:r>
          <w:rPr>
            <w:lang w:eastAsia="ja-JP"/>
          </w:rPr>
          <w:t xml:space="preserve"> </w:t>
        </w:r>
      </w:ins>
      <w:ins w:id="129" w:author="Xiaomi-Lisi" w:date="2025-11-06T17:19:16Z">
        <w:r>
          <w:rPr>
            <w:rFonts w:hint="eastAsia"/>
            <w:lang w:val="en-US" w:eastAsia="zh-CN"/>
          </w:rPr>
          <w:t>details are FFS</w:t>
        </w:r>
      </w:ins>
      <w:ins w:id="130" w:author="Xiaomi-Lisi" w:date="2025-11-06T17:19:16Z">
        <w:r>
          <w:rPr>
            <w:lang w:eastAsia="ja-JP"/>
          </w:rPr>
          <w:t>;</w:t>
        </w:r>
      </w:ins>
    </w:p>
    <w:p w14:paraId="6C52B4E3">
      <w:pPr>
        <w:pStyle w:val="71"/>
        <w:ind w:left="0" w:firstLine="0"/>
        <w:rPr>
          <w:rFonts w:hint="default"/>
          <w:lang w:val="en-US" w:eastAsia="zh-CN"/>
        </w:rPr>
      </w:pPr>
    </w:p>
    <w:p w14:paraId="0EC5E2F9">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1D7EC274">
      <w:pPr>
        <w:rPr>
          <w:rFonts w:hint="default"/>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22C4CB"/>
    <w:multiLevelType w:val="multilevel"/>
    <w:tmpl w:val="B422C4CB"/>
    <w:lvl w:ilvl="0" w:tentative="0">
      <w:start w:val="0"/>
      <w:numFmt w:val="bullet"/>
      <w:lvlText w:val="-"/>
      <w:lvlJc w:val="left"/>
      <w:pPr>
        <w:ind w:left="440" w:hanging="440"/>
      </w:pPr>
      <w:rPr>
        <w:rFonts w:hint="default" w:ascii="Times New Roman" w:hAnsi="Times New Roman" w:eastAsia="SimSun" w:cs="Times New Roman"/>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1">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D66BE"/>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111635"/>
    <w:rsid w:val="019B5E30"/>
    <w:rsid w:val="01BC1A55"/>
    <w:rsid w:val="03151250"/>
    <w:rsid w:val="035E32C9"/>
    <w:rsid w:val="0538129B"/>
    <w:rsid w:val="05F30C0E"/>
    <w:rsid w:val="06C62F02"/>
    <w:rsid w:val="078801B7"/>
    <w:rsid w:val="07C10049"/>
    <w:rsid w:val="089827F7"/>
    <w:rsid w:val="08DD4D27"/>
    <w:rsid w:val="0A7D0A04"/>
    <w:rsid w:val="0B0D373A"/>
    <w:rsid w:val="0B9659AE"/>
    <w:rsid w:val="0DD63A86"/>
    <w:rsid w:val="0DD877C0"/>
    <w:rsid w:val="0E7E40C2"/>
    <w:rsid w:val="0EEB791A"/>
    <w:rsid w:val="0F2F1860"/>
    <w:rsid w:val="0F87169C"/>
    <w:rsid w:val="10C96F1B"/>
    <w:rsid w:val="116161D4"/>
    <w:rsid w:val="12BD523F"/>
    <w:rsid w:val="144A26DA"/>
    <w:rsid w:val="146535C4"/>
    <w:rsid w:val="16952A16"/>
    <w:rsid w:val="16C23AE4"/>
    <w:rsid w:val="17856072"/>
    <w:rsid w:val="18746E67"/>
    <w:rsid w:val="192C3455"/>
    <w:rsid w:val="19502541"/>
    <w:rsid w:val="1A1D3C67"/>
    <w:rsid w:val="1CEF0D86"/>
    <w:rsid w:val="1F8765F8"/>
    <w:rsid w:val="1FA952C7"/>
    <w:rsid w:val="1FAD4807"/>
    <w:rsid w:val="1FFB648C"/>
    <w:rsid w:val="219F01E6"/>
    <w:rsid w:val="21EE2C60"/>
    <w:rsid w:val="221E5555"/>
    <w:rsid w:val="249638DA"/>
    <w:rsid w:val="26CD1C32"/>
    <w:rsid w:val="28D90AB0"/>
    <w:rsid w:val="29956117"/>
    <w:rsid w:val="2C830D2F"/>
    <w:rsid w:val="2CBC390B"/>
    <w:rsid w:val="2CDE183D"/>
    <w:rsid w:val="2FE420FA"/>
    <w:rsid w:val="314F32CC"/>
    <w:rsid w:val="329636BC"/>
    <w:rsid w:val="33D1452E"/>
    <w:rsid w:val="342E1F62"/>
    <w:rsid w:val="34822250"/>
    <w:rsid w:val="36232914"/>
    <w:rsid w:val="372858AA"/>
    <w:rsid w:val="37DC2580"/>
    <w:rsid w:val="3A06060E"/>
    <w:rsid w:val="3B68165F"/>
    <w:rsid w:val="3BFF639F"/>
    <w:rsid w:val="3C606FAD"/>
    <w:rsid w:val="3CEA4F7F"/>
    <w:rsid w:val="3DF37185"/>
    <w:rsid w:val="3E3F4BE2"/>
    <w:rsid w:val="3E845034"/>
    <w:rsid w:val="3E9D3518"/>
    <w:rsid w:val="3F255260"/>
    <w:rsid w:val="3F2E7E12"/>
    <w:rsid w:val="40DA600E"/>
    <w:rsid w:val="426E58B4"/>
    <w:rsid w:val="4412278D"/>
    <w:rsid w:val="44505224"/>
    <w:rsid w:val="45BD3146"/>
    <w:rsid w:val="469D6AD4"/>
    <w:rsid w:val="482A1D2F"/>
    <w:rsid w:val="489D5BCF"/>
    <w:rsid w:val="4A880069"/>
    <w:rsid w:val="4B506AAD"/>
    <w:rsid w:val="4BEB73D9"/>
    <w:rsid w:val="4CF80F08"/>
    <w:rsid w:val="4D3047F4"/>
    <w:rsid w:val="4D473E82"/>
    <w:rsid w:val="4D6935E3"/>
    <w:rsid w:val="4D910232"/>
    <w:rsid w:val="4E7C12BE"/>
    <w:rsid w:val="4EC17902"/>
    <w:rsid w:val="4FE37C4D"/>
    <w:rsid w:val="502A0E54"/>
    <w:rsid w:val="505959DD"/>
    <w:rsid w:val="51295B34"/>
    <w:rsid w:val="515B6A4A"/>
    <w:rsid w:val="53193986"/>
    <w:rsid w:val="536242DB"/>
    <w:rsid w:val="53B042EA"/>
    <w:rsid w:val="54C17E31"/>
    <w:rsid w:val="557B3ACF"/>
    <w:rsid w:val="56A243B3"/>
    <w:rsid w:val="56B707A5"/>
    <w:rsid w:val="56F715CB"/>
    <w:rsid w:val="571A7F01"/>
    <w:rsid w:val="57250322"/>
    <w:rsid w:val="57473910"/>
    <w:rsid w:val="59584C77"/>
    <w:rsid w:val="59AF6DF2"/>
    <w:rsid w:val="59D062E8"/>
    <w:rsid w:val="59D302F5"/>
    <w:rsid w:val="5D700D5D"/>
    <w:rsid w:val="5E784853"/>
    <w:rsid w:val="5EE849B9"/>
    <w:rsid w:val="5F2D12D6"/>
    <w:rsid w:val="5F4911BC"/>
    <w:rsid w:val="61D9194A"/>
    <w:rsid w:val="628107E1"/>
    <w:rsid w:val="63417536"/>
    <w:rsid w:val="63747452"/>
    <w:rsid w:val="640843A9"/>
    <w:rsid w:val="644949F3"/>
    <w:rsid w:val="64542E42"/>
    <w:rsid w:val="64543F07"/>
    <w:rsid w:val="65656FD9"/>
    <w:rsid w:val="659E7898"/>
    <w:rsid w:val="665C191E"/>
    <w:rsid w:val="666C3D89"/>
    <w:rsid w:val="67426DFF"/>
    <w:rsid w:val="67634D4B"/>
    <w:rsid w:val="69456379"/>
    <w:rsid w:val="697957C4"/>
    <w:rsid w:val="69A1090B"/>
    <w:rsid w:val="6E61781A"/>
    <w:rsid w:val="6F52088C"/>
    <w:rsid w:val="70820965"/>
    <w:rsid w:val="70F21646"/>
    <w:rsid w:val="719A5A6F"/>
    <w:rsid w:val="72064345"/>
    <w:rsid w:val="723B009E"/>
    <w:rsid w:val="73241F63"/>
    <w:rsid w:val="738747B9"/>
    <w:rsid w:val="7430495F"/>
    <w:rsid w:val="751368C8"/>
    <w:rsid w:val="751A1EA6"/>
    <w:rsid w:val="75653498"/>
    <w:rsid w:val="759A6034"/>
    <w:rsid w:val="75A87811"/>
    <w:rsid w:val="76F10096"/>
    <w:rsid w:val="77FC65A6"/>
    <w:rsid w:val="78A44781"/>
    <w:rsid w:val="796535DB"/>
    <w:rsid w:val="7A9863B2"/>
    <w:rsid w:val="7AD12E1D"/>
    <w:rsid w:val="7B3F3833"/>
    <w:rsid w:val="7B9243CB"/>
    <w:rsid w:val="7CDA3F2A"/>
    <w:rsid w:val="7D1F0063"/>
    <w:rsid w:val="7E9A442C"/>
    <w:rsid w:val="7EDB4A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130"/>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3"/>
    <w:qFormat/>
    <w:uiPriority w:val="0"/>
    <w:pPr>
      <w:outlineLvl w:val="5"/>
    </w:pPr>
  </w:style>
  <w:style w:type="paragraph" w:styleId="9">
    <w:name w:val="heading 7"/>
    <w:basedOn w:val="8"/>
    <w:next w:val="1"/>
    <w:link w:val="13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136"/>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4"/>
    <w:qFormat/>
    <w:uiPriority w:val="0"/>
    <w:rPr>
      <w:rFonts w:ascii="Tahoma" w:hAnsi="Tahoma" w:cs="Tahoma"/>
      <w:sz w:val="16"/>
      <w:szCs w:val="16"/>
    </w:rPr>
  </w:style>
  <w:style w:type="paragraph" w:styleId="30">
    <w:name w:val="annotation text"/>
    <w:basedOn w:val="1"/>
    <w:link w:val="124"/>
    <w:qFormat/>
    <w:uiPriority w:val="0"/>
  </w:style>
  <w:style w:type="paragraph" w:styleId="31">
    <w:name w:val="Body Text"/>
    <w:basedOn w:val="1"/>
    <w:link w:val="161"/>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5"/>
    <w:semiHidden/>
    <w:unhideWhenUsed/>
    <w:qFormat/>
    <w:uiPriority w:val="0"/>
    <w:pPr>
      <w:spacing w:after="0"/>
    </w:pPr>
    <w:rPr>
      <w:rFonts w:ascii="Microsoft YaHei UI" w:eastAsia="Microsoft YaHei UI"/>
      <w:sz w:val="18"/>
      <w:szCs w:val="18"/>
    </w:rPr>
  </w:style>
  <w:style w:type="paragraph" w:styleId="35">
    <w:name w:val="footer"/>
    <w:basedOn w:val="36"/>
    <w:link w:val="137"/>
    <w:qFormat/>
    <w:uiPriority w:val="0"/>
    <w:pPr>
      <w:jc w:val="center"/>
    </w:pPr>
    <w:rPr>
      <w:i/>
    </w:rPr>
  </w:style>
  <w:style w:type="paragraph" w:styleId="36">
    <w:name w:val="header"/>
    <w:link w:val="91"/>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5"/>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9"/>
    <w:qFormat/>
    <w:uiPriority w:val="0"/>
    <w:pPr>
      <w:keepLines/>
      <w:ind w:left="1135" w:hanging="851"/>
    </w:pPr>
  </w:style>
  <w:style w:type="paragraph" w:customStyle="1" w:styleId="61">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2"/>
    <w:qFormat/>
    <w:uiPriority w:val="0"/>
    <w:pPr>
      <w:keepNext/>
      <w:keepLines/>
      <w:spacing w:after="0"/>
    </w:pPr>
    <w:rPr>
      <w:rFonts w:ascii="Arial" w:hAnsi="Arial"/>
      <w:sz w:val="18"/>
    </w:rPr>
  </w:style>
  <w:style w:type="paragraph" w:customStyle="1" w:styleId="64">
    <w:name w:val="TAH"/>
    <w:basedOn w:val="65"/>
    <w:link w:val="113"/>
    <w:qFormat/>
    <w:uiPriority w:val="0"/>
    <w:rPr>
      <w:b/>
    </w:rPr>
  </w:style>
  <w:style w:type="paragraph" w:customStyle="1" w:styleId="65">
    <w:name w:val="TAC"/>
    <w:basedOn w:val="63"/>
    <w:link w:val="112"/>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7"/>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8"/>
    <w:qFormat/>
    <w:uiPriority w:val="0"/>
  </w:style>
  <w:style w:type="paragraph" w:customStyle="1" w:styleId="72">
    <w:name w:val="Editor's Note"/>
    <w:basedOn w:val="60"/>
    <w:link w:val="118"/>
    <w:qFormat/>
    <w:uiPriority w:val="0"/>
    <w:rPr>
      <w:color w:val="FF0000"/>
    </w:rPr>
  </w:style>
  <w:style w:type="paragraph" w:customStyle="1" w:styleId="73">
    <w:name w:val="TH"/>
    <w:basedOn w:val="1"/>
    <w:link w:val="139"/>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6"/>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6"/>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
    <w:link w:val="100"/>
    <w:qFormat/>
    <w:uiPriority w:val="0"/>
    <w:pPr>
      <w:ind w:left="851" w:hanging="284"/>
    </w:pPr>
  </w:style>
  <w:style w:type="paragraph" w:customStyle="1" w:styleId="83">
    <w:name w:val="B3"/>
    <w:basedOn w:val="1"/>
    <w:link w:val="143"/>
    <w:qFormat/>
    <w:uiPriority w:val="0"/>
    <w:pPr>
      <w:ind w:left="1135" w:hanging="284"/>
    </w:pPr>
  </w:style>
  <w:style w:type="paragraph" w:customStyle="1" w:styleId="84">
    <w:name w:val="B4"/>
    <w:basedOn w:val="1"/>
    <w:link w:val="144"/>
    <w:qFormat/>
    <w:uiPriority w:val="0"/>
    <w:pPr>
      <w:ind w:left="1418" w:hanging="284"/>
    </w:pPr>
  </w:style>
  <w:style w:type="paragraph" w:customStyle="1" w:styleId="85">
    <w:name w:val="B5"/>
    <w:basedOn w:val="1"/>
    <w:link w:val="138"/>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90"/>
    <w:qFormat/>
    <w:uiPriority w:val="0"/>
    <w:rPr>
      <w:i/>
      <w:color w:val="0000FF"/>
    </w:rPr>
  </w:style>
  <w:style w:type="paragraph" w:customStyle="1" w:styleId="90">
    <w:name w:val="List Paragraph5"/>
    <w:basedOn w:val="1"/>
    <w:qFormat/>
    <w:uiPriority w:val="0"/>
    <w:pPr>
      <w:ind w:left="720"/>
      <w:contextualSpacing/>
    </w:pPr>
  </w:style>
  <w:style w:type="character" w:customStyle="1" w:styleId="91">
    <w:name w:val="Header Char"/>
    <w:link w:val="36"/>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Document Map Char"/>
    <w:link w:val="29"/>
    <w:qFormat/>
    <w:uiPriority w:val="0"/>
    <w:rPr>
      <w:rFonts w:ascii="Tahoma" w:hAnsi="Tahoma" w:cs="Tahoma"/>
      <w:sz w:val="16"/>
      <w:szCs w:val="16"/>
      <w:lang w:val="en-GB"/>
    </w:rPr>
  </w:style>
  <w:style w:type="character" w:customStyle="1" w:styleId="95">
    <w:name w:val="PL Char"/>
    <w:link w:val="61"/>
    <w:qFormat/>
    <w:uiPriority w:val="0"/>
    <w:rPr>
      <w:rFonts w:ascii="Courier New" w:hAnsi="Courier New"/>
      <w:sz w:val="16"/>
      <w:lang w:val="en-GB" w:eastAsia="en-US"/>
    </w:rPr>
  </w:style>
  <w:style w:type="paragraph" w:styleId="96">
    <w:name w:val="List Paragraph"/>
    <w:basedOn w:val="1"/>
    <w:link w:val="97"/>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7">
    <w:name w:val="List Paragraph Char"/>
    <w:link w:val="96"/>
    <w:qFormat/>
    <w:uiPriority w:val="34"/>
    <w:rPr>
      <w:rFonts w:ascii="Century" w:hAnsi="Century"/>
      <w:kern w:val="2"/>
      <w:sz w:val="21"/>
      <w:szCs w:val="22"/>
      <w:lang w:val="en-US" w:eastAsia="ja-JP"/>
    </w:rPr>
  </w:style>
  <w:style w:type="character" w:customStyle="1" w:styleId="98">
    <w:name w:val="B1 Char"/>
    <w:link w:val="71"/>
    <w:qFormat/>
    <w:uiPriority w:val="0"/>
    <w:rPr>
      <w:lang w:val="en-GB" w:eastAsia="en-US"/>
    </w:rPr>
  </w:style>
  <w:style w:type="character" w:customStyle="1" w:styleId="99">
    <w:name w:val="NO Char1"/>
    <w:link w:val="60"/>
    <w:qFormat/>
    <w:uiPriority w:val="0"/>
    <w:rPr>
      <w:lang w:val="en-GB" w:eastAsia="en-US"/>
    </w:rPr>
  </w:style>
  <w:style w:type="character" w:customStyle="1" w:styleId="100">
    <w:name w:val="B2 Char"/>
    <w:link w:val="82"/>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3"/>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5"/>
    <w:qFormat/>
    <w:locked/>
    <w:uiPriority w:val="0"/>
    <w:rPr>
      <w:rFonts w:ascii="Arial" w:hAnsi="Arial"/>
      <w:sz w:val="18"/>
      <w:lang w:val="en-GB" w:eastAsia="en-US"/>
    </w:rPr>
  </w:style>
  <w:style w:type="character" w:customStyle="1" w:styleId="113">
    <w:name w:val="TAH Char"/>
    <w:link w:val="64"/>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Balloon Text Char"/>
    <w:basedOn w:val="47"/>
    <w:link w:val="34"/>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DengXian"/>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2"/>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1">
    <w:name w:val="TAL + Left: 0.2 cm"/>
    <w:basedOn w:val="63"/>
    <w:qFormat/>
    <w:uiPriority w:val="0"/>
    <w:pPr>
      <w:ind w:left="113"/>
    </w:pPr>
    <w:rPr>
      <w:rFonts w:eastAsia="Times New Roman"/>
      <w:bCs/>
    </w:rPr>
  </w:style>
  <w:style w:type="paragraph" w:customStyle="1" w:styleId="122">
    <w:name w:val="Normal4"/>
    <w:qFormat/>
    <w:uiPriority w:val="0"/>
    <w:pPr>
      <w:jc w:val="both"/>
    </w:pPr>
    <w:rPr>
      <w:rFonts w:ascii="Calibri" w:hAnsi="Calibri" w:eastAsia="SimSun"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SimSun" w:cs="Times New Roman"/>
      <w:lang w:val="en-GB" w:eastAsia="en-US" w:bidi="ar-SA"/>
    </w:rPr>
  </w:style>
  <w:style w:type="character" w:customStyle="1" w:styleId="124">
    <w:name w:val="Comment Text Char"/>
    <w:basedOn w:val="47"/>
    <w:link w:val="30"/>
    <w:qFormat/>
    <w:uiPriority w:val="0"/>
    <w:rPr>
      <w:lang w:val="en-GB" w:eastAsia="en-US"/>
    </w:rPr>
  </w:style>
  <w:style w:type="character" w:customStyle="1" w:styleId="125">
    <w:name w:val="Comment Subject Char"/>
    <w:basedOn w:val="124"/>
    <w:link w:val="44"/>
    <w:qFormat/>
    <w:uiPriority w:val="0"/>
    <w:rPr>
      <w:b/>
      <w:bCs/>
      <w:lang w:val="en-GB" w:eastAsia="en-US"/>
    </w:rPr>
  </w:style>
  <w:style w:type="character" w:customStyle="1" w:styleId="126">
    <w:name w:val="Footnote Text Char"/>
    <w:basedOn w:val="47"/>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Heading 1 Char"/>
    <w:basedOn w:val="47"/>
    <w:link w:val="2"/>
    <w:qFormat/>
    <w:uiPriority w:val="0"/>
    <w:rPr>
      <w:rFonts w:ascii="Arial" w:hAnsi="Arial"/>
      <w:sz w:val="36"/>
      <w:lang w:val="en-GB" w:eastAsia="en-US"/>
    </w:rPr>
  </w:style>
  <w:style w:type="character" w:customStyle="1" w:styleId="129">
    <w:name w:val="Heading 2 Char"/>
    <w:basedOn w:val="47"/>
    <w:link w:val="3"/>
    <w:qFormat/>
    <w:uiPriority w:val="0"/>
    <w:rPr>
      <w:rFonts w:ascii="Arial" w:hAnsi="Arial"/>
      <w:sz w:val="32"/>
      <w:lang w:val="en-GB" w:eastAsia="en-US"/>
    </w:rPr>
  </w:style>
  <w:style w:type="character" w:customStyle="1" w:styleId="130">
    <w:name w:val="Heading 3 Char"/>
    <w:basedOn w:val="47"/>
    <w:link w:val="4"/>
    <w:qFormat/>
    <w:uiPriority w:val="0"/>
    <w:rPr>
      <w:rFonts w:ascii="Arial" w:hAnsi="Arial"/>
      <w:sz w:val="28"/>
      <w:lang w:val="en-GB" w:eastAsia="en-US"/>
    </w:rPr>
  </w:style>
  <w:style w:type="character" w:customStyle="1" w:styleId="131">
    <w:name w:val="Heading 4 Char1"/>
    <w:basedOn w:val="47"/>
    <w:link w:val="5"/>
    <w:qFormat/>
    <w:uiPriority w:val="0"/>
    <w:rPr>
      <w:rFonts w:ascii="Arial" w:hAnsi="Arial"/>
      <w:sz w:val="24"/>
      <w:lang w:val="en-GB" w:eastAsia="en-US"/>
    </w:rPr>
  </w:style>
  <w:style w:type="character" w:customStyle="1" w:styleId="132">
    <w:name w:val="Heading 5 Char"/>
    <w:basedOn w:val="47"/>
    <w:link w:val="6"/>
    <w:qFormat/>
    <w:uiPriority w:val="0"/>
    <w:rPr>
      <w:rFonts w:ascii="Arial" w:hAnsi="Arial"/>
      <w:sz w:val="22"/>
      <w:lang w:val="en-GB" w:eastAsia="en-US"/>
    </w:rPr>
  </w:style>
  <w:style w:type="character" w:customStyle="1" w:styleId="133">
    <w:name w:val="Heading 6 Char"/>
    <w:basedOn w:val="47"/>
    <w:link w:val="7"/>
    <w:qFormat/>
    <w:uiPriority w:val="0"/>
    <w:rPr>
      <w:rFonts w:ascii="Arial" w:hAnsi="Arial"/>
      <w:lang w:val="en-GB" w:eastAsia="en-US"/>
    </w:rPr>
  </w:style>
  <w:style w:type="character" w:customStyle="1" w:styleId="134">
    <w:name w:val="Heading 7 Char"/>
    <w:basedOn w:val="47"/>
    <w:link w:val="9"/>
    <w:qFormat/>
    <w:uiPriority w:val="0"/>
    <w:rPr>
      <w:rFonts w:ascii="Arial" w:hAnsi="Arial"/>
      <w:lang w:val="en-GB" w:eastAsia="en-US"/>
    </w:rPr>
  </w:style>
  <w:style w:type="character" w:customStyle="1" w:styleId="135">
    <w:name w:val="Heading 8 Char"/>
    <w:basedOn w:val="47"/>
    <w:link w:val="10"/>
    <w:qFormat/>
    <w:uiPriority w:val="0"/>
    <w:rPr>
      <w:rFonts w:ascii="Arial" w:hAnsi="Arial"/>
      <w:sz w:val="36"/>
      <w:lang w:val="en-GB" w:eastAsia="en-US"/>
    </w:rPr>
  </w:style>
  <w:style w:type="character" w:customStyle="1" w:styleId="136">
    <w:name w:val="Heading 9 Char"/>
    <w:basedOn w:val="47"/>
    <w:link w:val="11"/>
    <w:qFormat/>
    <w:uiPriority w:val="0"/>
    <w:rPr>
      <w:rFonts w:ascii="Arial" w:hAnsi="Arial"/>
      <w:sz w:val="36"/>
      <w:lang w:val="en-GB" w:eastAsia="en-US"/>
    </w:rPr>
  </w:style>
  <w:style w:type="character" w:customStyle="1" w:styleId="137">
    <w:name w:val="Footer Char"/>
    <w:basedOn w:val="47"/>
    <w:link w:val="35"/>
    <w:qFormat/>
    <w:uiPriority w:val="0"/>
    <w:rPr>
      <w:rFonts w:ascii="Arial" w:hAnsi="Arial"/>
      <w:b/>
      <w:i/>
      <w:sz w:val="18"/>
      <w:lang w:val="en-GB" w:eastAsia="ja-JP"/>
    </w:rPr>
  </w:style>
  <w:style w:type="character" w:customStyle="1" w:styleId="138">
    <w:name w:val="B5 Char"/>
    <w:link w:val="85"/>
    <w:qFormat/>
    <w:locked/>
    <w:uiPriority w:val="0"/>
    <w:rPr>
      <w:lang w:val="en-GB" w:eastAsia="en-US"/>
    </w:rPr>
  </w:style>
  <w:style w:type="character" w:customStyle="1" w:styleId="139">
    <w:name w:val="TH Char"/>
    <w:link w:val="73"/>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5"/>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3"/>
    <w:qFormat/>
    <w:uiPriority w:val="0"/>
    <w:rPr>
      <w:lang w:val="en-GB" w:eastAsia="en-US"/>
    </w:rPr>
  </w:style>
  <w:style w:type="character" w:customStyle="1" w:styleId="144">
    <w:name w:val="B4 Char"/>
    <w:link w:val="84"/>
    <w:qFormat/>
    <w:uiPriority w:val="0"/>
    <w:rPr>
      <w:lang w:val="en-GB" w:eastAsia="en-US"/>
    </w:rPr>
  </w:style>
  <w:style w:type="paragraph" w:customStyle="1" w:styleId="145">
    <w:name w:val="B7"/>
    <w:basedOn w:val="141"/>
    <w:link w:val="148"/>
    <w:qFormat/>
    <w:uiPriority w:val="0"/>
  </w:style>
  <w:style w:type="character" w:customStyle="1" w:styleId="146">
    <w:name w:val="TF Char"/>
    <w:link w:val="80"/>
    <w:qFormat/>
    <w:uiPriority w:val="0"/>
    <w:rPr>
      <w:rFonts w:ascii="Arial" w:hAnsi="Arial"/>
      <w:b/>
      <w:lang w:val="en-GB" w:eastAsia="en-US"/>
    </w:rPr>
  </w:style>
  <w:style w:type="character" w:customStyle="1" w:styleId="147">
    <w:name w:val="EX Char"/>
    <w:link w:val="67"/>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8"/>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Body Text Char"/>
    <w:basedOn w:val="47"/>
    <w:link w:val="31"/>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4">
    <w:name w:val="Unresolved Mention1"/>
    <w:basedOn w:val="47"/>
    <w:semiHidden/>
    <w:unhideWhenUsed/>
    <w:qFormat/>
    <w:uiPriority w:val="99"/>
    <w:rPr>
      <w:color w:val="605E5C"/>
      <w:shd w:val="clear" w:color="auto" w:fill="E1DFDD"/>
    </w:rPr>
  </w:style>
  <w:style w:type="paragraph" w:customStyle="1" w:styleId="165">
    <w:name w:val="PropObs"/>
    <w:basedOn w:val="1"/>
    <w:qFormat/>
    <w:uiPriority w:val="0"/>
    <w:rPr>
      <w:rFonts w:cs="Calibri"/>
      <w:b/>
      <w:bCs/>
      <w:sz w:val="22"/>
      <w:szCs w:val="22"/>
    </w:rPr>
  </w:style>
  <w:style w:type="paragraph" w:customStyle="1" w:styleId="166">
    <w:name w:val="List Paragraph4"/>
    <w:basedOn w:val="1"/>
    <w:qFormat/>
    <w:uiPriority w:val="0"/>
    <w:pPr>
      <w:ind w:left="720"/>
      <w:contextualSpacing/>
    </w:pPr>
  </w:style>
  <w:style w:type="character" w:customStyle="1" w:styleId="167">
    <w:name w:val="Heading 4 Char"/>
    <w:basedOn w:val="47"/>
    <w:qFormat/>
    <w:uiPriority w:val="0"/>
    <w:rPr>
      <w:rFonts w:hint="default" w:ascii="Arial" w:hAnsi="Arial" w:cs="Arial"/>
      <w:sz w:val="24"/>
    </w:rPr>
  </w:style>
  <w:style w:type="table" w:customStyle="1" w:styleId="168">
    <w:name w:val="Table Normal1"/>
    <w:basedOn w:val="45"/>
    <w:semiHidden/>
    <w:qFormat/>
    <w:uiPriority w:val="0"/>
    <w:rPr>
      <w:rFonts w:ascii="Times New Roman" w:hAnsi="Times New Roman" w:cs="Times New Roman"/>
      <w:lang w:eastAsia="ko"/>
    </w:rPr>
  </w:style>
  <w:style w:type="paragraph" w:customStyle="1" w:styleId="169">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70">
    <w:name w:val="标题 31"/>
    <w:basedOn w:val="1"/>
    <w:next w:val="169"/>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1">
    <w:name w:val="标题 411"/>
    <w:basedOn w:val="170"/>
    <w:next w:val="169"/>
    <w:qFormat/>
    <w:uiPriority w:val="0"/>
    <w:pPr>
      <w:ind w:left="1418" w:hanging="1418"/>
      <w:outlineLvl w:val="3"/>
    </w:pPr>
    <w:rPr>
      <w:sz w:val="24"/>
      <w:szCs w:val="24"/>
    </w:rPr>
  </w:style>
  <w:style w:type="paragraph" w:customStyle="1" w:styleId="172">
    <w:name w:val="正文1"/>
    <w:basedOn w:val="1"/>
    <w:qFormat/>
    <w:uiPriority w:val="0"/>
    <w:pPr>
      <w:spacing w:before="100" w:beforeAutospacing="1"/>
    </w:pPr>
    <w:rPr>
      <w:sz w:val="24"/>
      <w:szCs w:val="24"/>
      <w:lang w:val="en-US" w:eastAsia="zh-CN"/>
    </w:rPr>
  </w:style>
  <w:style w:type="paragraph" w:customStyle="1" w:styleId="173">
    <w:name w:val="标题 41"/>
    <w:basedOn w:val="1"/>
    <w:next w:val="172"/>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4">
    <w:name w:val="普通表格1"/>
    <w:basedOn w:val="45"/>
    <w:semiHidden/>
    <w:qFormat/>
    <w:uiPriority w:val="0"/>
    <w:rPr>
      <w:rFonts w:ascii="Times New Roman" w:hAnsi="Times New Roman" w:eastAsia="Times New Roman" w:cs="Times New Roman"/>
    </w:rPr>
  </w:style>
  <w:style w:type="paragraph" w:customStyle="1" w:styleId="175">
    <w:name w:val="proposal text"/>
    <w:basedOn w:val="1"/>
    <w:qFormat/>
    <w:uiPriority w:val="0"/>
    <w:pPr>
      <w:overflowPunct w:val="0"/>
      <w:autoSpaceDE w:val="0"/>
      <w:autoSpaceDN w:val="0"/>
      <w:adjustRightInd w:val="0"/>
      <w:spacing w:after="180"/>
      <w:textAlignment w:val="baseline"/>
    </w:pPr>
    <w:rPr>
      <w:rFonts w:eastAsia="SimSun"/>
      <w:szCs w:val="20"/>
      <w:lang w:val="en-GB" w:eastAsia="zh-CN"/>
    </w:rPr>
  </w:style>
  <w:style w:type="paragraph" w:customStyle="1" w:styleId="176">
    <w:name w:val="LSHeader"/>
    <w:qFormat/>
    <w:uiPriority w:val="0"/>
    <w:pPr>
      <w:tabs>
        <w:tab w:val="right" w:pos="9781"/>
      </w:tabs>
      <w:spacing w:before="0" w:after="0" w:line="240" w:lineRule="auto"/>
    </w:pPr>
    <w:rPr>
      <w:rFonts w:ascii="Arial" w:hAnsi="Arial" w:eastAsia="Times New Roman" w:cs="Times New Roman"/>
      <w:b/>
      <w:sz w:val="24"/>
      <w:lang w:val="en-GB" w:eastAsia="en-GB" w:bidi="ar-SA"/>
    </w:rPr>
  </w:style>
  <w:style w:type="character" w:customStyle="1" w:styleId="177">
    <w:name w:val="List Paragraph Char1"/>
    <w:basedOn w:val="47"/>
    <w:qFormat/>
    <w:uiPriority w:val="0"/>
    <w:rPr>
      <w:rFonts w:hint="default" w:ascii="Calibri" w:hAnsi="Calibri" w:eastAsia="Calibri" w:cs="Times New Roman"/>
      <w:sz w:val="22"/>
      <w:szCs w:val="22"/>
      <w:lang w:eastAsia="en-US"/>
    </w:rPr>
  </w:style>
  <w:style w:type="table" w:customStyle="1" w:styleId="178">
    <w:name w:val="Table Normal"/>
    <w:basedOn w:val="45"/>
    <w:semiHidden/>
    <w:qFormat/>
    <w:uiPriority w:val="0"/>
    <w:pPr>
      <w:keepNext w:val="0"/>
      <w:keepLines w:val="0"/>
      <w:widowControl/>
      <w:suppressLineNumbers w:val="0"/>
      <w:spacing w:before="0" w:beforeAutospacing="0" w:after="0" w:afterAutospacing="0"/>
      <w:ind w:left="0" w:right="0"/>
    </w:pPr>
    <w:rPr>
      <w:rFonts w:hint="eastAsia" w:ascii="DengXian" w:hAnsi="DengXian" w:eastAsia="DengXian" w:cs="DengXian"/>
      <w:sz w:val="20"/>
      <w:szCs w:val="20"/>
    </w:rPr>
    <w:tblPr>
      <w:tblCellMar>
        <w:top w:w="0" w:type="dxa"/>
        <w:left w:w="108" w:type="dxa"/>
        <w:bottom w:w="0" w:type="dxa"/>
        <w:right w:w="108" w:type="dxa"/>
      </w:tblCellMar>
    </w:tblPr>
  </w:style>
  <w:style w:type="table" w:customStyle="1" w:styleId="179">
    <w:name w:val="Table Grid"/>
    <w:basedOn w:val="45"/>
    <w:qFormat/>
    <w:uiPriority w:val="0"/>
    <w:pPr>
      <w:keepNext w:val="0"/>
      <w:keepLines w:val="0"/>
      <w:widowControl/>
      <w:suppressLineNumbers w:val="0"/>
      <w:spacing w:before="0" w:beforeAutospacing="0" w:after="0" w:afterAutospacing="0"/>
      <w:ind w:left="0" w:right="0"/>
    </w:pPr>
    <w:rPr>
      <w:rFonts w:hint="eastAsia" w:ascii="DengXian" w:hAnsi="DengXian" w:eastAsia="Calibri" w:cs="DengXian"/>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8</Pages>
  <Words>2435</Words>
  <Characters>13372</Characters>
  <Lines>231</Lines>
  <Paragraphs>65</Paragraphs>
  <TotalTime>11</TotalTime>
  <ScaleCrop>false</ScaleCrop>
  <LinksUpToDate>false</LinksUpToDate>
  <CharactersWithSpaces>15630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2026-01-30T06:26:03Z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2052-12.1.0.24657</vt:lpwstr>
  </property>
  <property fmtid="{D5CDD505-2E9C-101B-9397-08002B2CF9AE}" pid="6" name="ICV">
    <vt:lpwstr>520893A4573D4B64A3761805A45F9C2E_13</vt:lpwstr>
  </property>
</Properties>
</file>